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E33B6" w14:textId="433DC50E" w:rsidR="00CD79F6" w:rsidRPr="002D0BFA" w:rsidRDefault="00CD79F6" w:rsidP="002D0BFA">
      <w:pPr>
        <w:jc w:val="right"/>
        <w:rPr>
          <w:b/>
          <w:bCs/>
        </w:rPr>
      </w:pPr>
      <w:bookmarkStart w:id="0" w:name="_Toc167315608"/>
      <w:r w:rsidRPr="002D0BFA">
        <w:rPr>
          <w:b/>
          <w:bCs/>
        </w:rPr>
        <w:t>ANNEX 10b</w:t>
      </w:r>
      <w:bookmarkEnd w:id="0"/>
      <w:r w:rsidRPr="002D0BFA">
        <w:rPr>
          <w:b/>
          <w:bCs/>
        </w:rPr>
        <w:t xml:space="preserve">                                         </w:t>
      </w:r>
    </w:p>
    <w:p w14:paraId="47929067" w14:textId="77777777" w:rsidR="00CD79F6" w:rsidRPr="004A24CA" w:rsidRDefault="00CD79F6" w:rsidP="00CD79F6">
      <w:pPr>
        <w:rPr>
          <w:b/>
          <w:color w:val="000000" w:themeColor="text1"/>
        </w:rPr>
      </w:pPr>
    </w:p>
    <w:p w14:paraId="5CBA9D9A" w14:textId="6B2AC4FE" w:rsidR="00CD79F6" w:rsidRPr="004A24CA" w:rsidRDefault="00CD79F6" w:rsidP="00875DA8">
      <w:pPr>
        <w:pStyle w:val="Heading2"/>
      </w:pPr>
      <w:bookmarkStart w:id="1" w:name="_Toc167627317"/>
      <w:r w:rsidRPr="004A24CA">
        <w:t xml:space="preserve">DOCTORAL PROGRAMME </w:t>
      </w:r>
      <w:r w:rsidR="00A37E81">
        <w:t>STUDY</w:t>
      </w:r>
      <w:r w:rsidRPr="004A24CA">
        <w:t xml:space="preserve"> AGREEMENT</w:t>
      </w:r>
      <w:bookmarkEnd w:id="1"/>
    </w:p>
    <w:p w14:paraId="7E3D0325" w14:textId="77777777" w:rsidR="00CD79F6" w:rsidRPr="004A24CA" w:rsidRDefault="00CD79F6" w:rsidP="00CD79F6">
      <w:pPr>
        <w:jc w:val="center"/>
        <w:rPr>
          <w:b/>
          <w:color w:val="000000" w:themeColor="text1"/>
          <w:sz w:val="28"/>
        </w:rPr>
      </w:pPr>
      <w:r w:rsidRPr="004A24CA">
        <w:rPr>
          <w:b/>
          <w:color w:val="000000" w:themeColor="text1"/>
          <w:sz w:val="28"/>
        </w:rPr>
        <w:t xml:space="preserve">no. </w:t>
      </w:r>
      <w:r w:rsidRPr="004A24CA">
        <w:rPr>
          <w:rFonts w:eastAsia="Calibri"/>
          <w:b/>
          <w:color w:val="000000" w:themeColor="text1"/>
          <w:sz w:val="28"/>
        </w:rPr>
        <w:t xml:space="preserve">____/ _______ </w:t>
      </w:r>
      <w:r w:rsidRPr="004A24CA">
        <w:rPr>
          <w:b/>
          <w:color w:val="000000" w:themeColor="text1"/>
          <w:sz w:val="28"/>
        </w:rPr>
        <w:t xml:space="preserve"> </w:t>
      </w:r>
    </w:p>
    <w:p w14:paraId="05AE995B" w14:textId="77777777" w:rsidR="00CD79F6" w:rsidRPr="004A24CA" w:rsidRDefault="00CD79F6" w:rsidP="00CD79F6">
      <w:pPr>
        <w:rPr>
          <w:color w:val="000000" w:themeColor="text1"/>
        </w:rPr>
      </w:pPr>
      <w:r w:rsidRPr="004A24CA">
        <w:rPr>
          <w:color w:val="000000" w:themeColor="text1"/>
        </w:rPr>
        <w:t>1.</w:t>
      </w:r>
      <w:r w:rsidRPr="004A24CA">
        <w:rPr>
          <w:b/>
          <w:color w:val="000000" w:themeColor="text1"/>
        </w:rPr>
        <w:t xml:space="preserve"> The West University of Timișoara</w:t>
      </w:r>
      <w:r w:rsidRPr="004A24CA">
        <w:rPr>
          <w:color w:val="000000" w:themeColor="text1"/>
        </w:rPr>
        <w:t>, Institution Organizing Doctoral Studies (IODS – WUT), with its headquarters in 4 Vasile Pârvan</w:t>
      </w:r>
      <w:r w:rsidRPr="004A24CA">
        <w:rPr>
          <w:b/>
          <w:color w:val="000000" w:themeColor="text1"/>
        </w:rPr>
        <w:t xml:space="preserve"> </w:t>
      </w:r>
      <w:r w:rsidRPr="004A24CA">
        <w:rPr>
          <w:color w:val="000000" w:themeColor="text1"/>
        </w:rPr>
        <w:t>Blv., tax code no. 4250670, legally represented by Professor Marilen Gabriel Pirtea, Ph.D, as Rector in its capacity of PROVIDER and</w:t>
      </w:r>
    </w:p>
    <w:p w14:paraId="163DF5BA" w14:textId="77777777" w:rsidR="00CD79F6" w:rsidRPr="004A24CA" w:rsidRDefault="00CD79F6" w:rsidP="00CD79F6">
      <w:pPr>
        <w:ind w:right="-284"/>
        <w:rPr>
          <w:color w:val="000000" w:themeColor="text1"/>
          <w:u w:val="single"/>
        </w:rPr>
      </w:pPr>
      <w:r w:rsidRPr="004A24CA">
        <w:rPr>
          <w:color w:val="000000" w:themeColor="text1"/>
        </w:rPr>
        <w:t xml:space="preserve">2.   Name And Surname: </w:t>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p>
    <w:p w14:paraId="6208A6DA" w14:textId="77777777" w:rsidR="00CD79F6" w:rsidRPr="004A24CA" w:rsidRDefault="00CD79F6" w:rsidP="00CD79F6">
      <w:pPr>
        <w:ind w:right="-284" w:firstLine="284"/>
        <w:rPr>
          <w:color w:val="000000" w:themeColor="text1"/>
          <w:u w:val="single"/>
        </w:rPr>
      </w:pPr>
      <w:r w:rsidRPr="004A24CA">
        <w:rPr>
          <w:color w:val="000000" w:themeColor="text1"/>
        </w:rPr>
        <w:t xml:space="preserve"> Address: </w:t>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p>
    <w:p w14:paraId="00F5E193" w14:textId="77777777" w:rsidR="00CD79F6" w:rsidRPr="004A24CA" w:rsidRDefault="00CD79F6" w:rsidP="00CD79F6">
      <w:pPr>
        <w:ind w:right="-284" w:firstLine="284"/>
        <w:rPr>
          <w:color w:val="000000" w:themeColor="text1"/>
          <w:u w:val="single"/>
        </w:rPr>
      </w:pPr>
      <w:r w:rsidRPr="004A24CA">
        <w:rPr>
          <w:color w:val="000000" w:themeColor="text1"/>
        </w:rPr>
        <w:t>Personal Identification Document (type, number, series):</w:t>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p>
    <w:p w14:paraId="73DB78D9" w14:textId="77777777" w:rsidR="00CD79F6" w:rsidRPr="004A24CA" w:rsidRDefault="00CD79F6" w:rsidP="00CD79F6">
      <w:pPr>
        <w:ind w:right="-284" w:firstLine="284"/>
        <w:rPr>
          <w:color w:val="000000" w:themeColor="text1"/>
          <w:u w:val="single"/>
        </w:rPr>
      </w:pPr>
      <w:r w:rsidRPr="004A24CA">
        <w:rPr>
          <w:color w:val="000000" w:themeColor="text1"/>
        </w:rPr>
        <w:t xml:space="preserve">Issued on </w:t>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t xml:space="preserve"> </w:t>
      </w:r>
      <w:r w:rsidRPr="004A24CA">
        <w:rPr>
          <w:color w:val="000000" w:themeColor="text1"/>
        </w:rPr>
        <w:t xml:space="preserve">, by </w:t>
      </w:r>
      <w:r w:rsidRPr="004A24CA">
        <w:rPr>
          <w:color w:val="000000" w:themeColor="text1"/>
          <w:u w:val="single"/>
        </w:rPr>
        <w:tab/>
      </w:r>
      <w:r w:rsidRPr="004A24CA">
        <w:rPr>
          <w:color w:val="000000" w:themeColor="text1"/>
          <w:u w:val="single"/>
        </w:rPr>
        <w:tab/>
      </w:r>
      <w:r w:rsidRPr="004A24CA">
        <w:rPr>
          <w:color w:val="000000" w:themeColor="text1"/>
          <w:u w:val="single"/>
        </w:rPr>
        <w:tab/>
      </w:r>
    </w:p>
    <w:p w14:paraId="45B822BB" w14:textId="77777777" w:rsidR="00CD79F6" w:rsidRPr="004A24CA" w:rsidRDefault="00CD79F6" w:rsidP="00CD79F6">
      <w:pPr>
        <w:ind w:right="-284" w:firstLine="284"/>
        <w:rPr>
          <w:color w:val="000000" w:themeColor="text1"/>
          <w:u w:val="single"/>
        </w:rPr>
      </w:pPr>
      <w:r w:rsidRPr="004A24CA">
        <w:rPr>
          <w:color w:val="000000" w:themeColor="text1"/>
        </w:rPr>
        <w:t xml:space="preserve">Personal Identification Number: </w:t>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p>
    <w:p w14:paraId="441935BA" w14:textId="77777777" w:rsidR="00CD79F6" w:rsidRPr="004A24CA" w:rsidRDefault="00CD79F6" w:rsidP="00CD79F6">
      <w:pPr>
        <w:ind w:right="-284" w:firstLine="284"/>
        <w:rPr>
          <w:color w:val="000000" w:themeColor="text1"/>
          <w:u w:val="single"/>
        </w:rPr>
      </w:pPr>
      <w:r w:rsidRPr="004A24CA">
        <w:rPr>
          <w:color w:val="000000" w:themeColor="text1"/>
        </w:rPr>
        <w:t xml:space="preserve">Telephone: </w:t>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p>
    <w:p w14:paraId="162EF997" w14:textId="77777777" w:rsidR="00CD79F6" w:rsidRPr="004A24CA" w:rsidRDefault="00CD79F6" w:rsidP="00CD79F6">
      <w:pPr>
        <w:ind w:right="-284" w:firstLine="284"/>
        <w:rPr>
          <w:color w:val="000000" w:themeColor="text1"/>
        </w:rPr>
      </w:pPr>
      <w:r w:rsidRPr="004A24CA">
        <w:rPr>
          <w:color w:val="000000" w:themeColor="text1"/>
        </w:rPr>
        <w:t xml:space="preserve">E-mail: </w:t>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rPr>
        <w:t xml:space="preserve"> as a </w:t>
      </w:r>
      <w:r w:rsidRPr="004A24CA">
        <w:rPr>
          <w:b/>
          <w:color w:val="000000" w:themeColor="text1"/>
        </w:rPr>
        <w:t xml:space="preserve">DOCTORAL DIRECTOR </w:t>
      </w:r>
      <w:r w:rsidRPr="004A24CA">
        <w:rPr>
          <w:color w:val="000000" w:themeColor="text1"/>
        </w:rPr>
        <w:t xml:space="preserve">within the Doctoral School of </w:t>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rPr>
        <w:t>, on the one hand and</w:t>
      </w:r>
    </w:p>
    <w:p w14:paraId="2329C13E" w14:textId="77777777" w:rsidR="00CD79F6" w:rsidRPr="004A24CA" w:rsidRDefault="00CD79F6" w:rsidP="00CD79F6">
      <w:pPr>
        <w:ind w:right="-284"/>
        <w:rPr>
          <w:color w:val="000000" w:themeColor="text1"/>
          <w:u w:val="single"/>
        </w:rPr>
      </w:pPr>
      <w:r w:rsidRPr="004A24CA">
        <w:rPr>
          <w:color w:val="000000" w:themeColor="text1"/>
        </w:rPr>
        <w:t xml:space="preserve">3.   Name and Surname: </w:t>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p>
    <w:p w14:paraId="13E72185" w14:textId="77777777" w:rsidR="00CD79F6" w:rsidRPr="004A24CA" w:rsidRDefault="00CD79F6" w:rsidP="00CD79F6">
      <w:pPr>
        <w:ind w:right="-284" w:firstLine="284"/>
        <w:rPr>
          <w:color w:val="000000" w:themeColor="text1"/>
          <w:u w:val="single"/>
        </w:rPr>
      </w:pPr>
      <w:r w:rsidRPr="004A24CA">
        <w:rPr>
          <w:color w:val="000000" w:themeColor="text1"/>
        </w:rPr>
        <w:t xml:space="preserve"> Address: </w:t>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p>
    <w:p w14:paraId="24FDB56C" w14:textId="77777777" w:rsidR="00CD79F6" w:rsidRPr="004A24CA" w:rsidRDefault="00CD79F6" w:rsidP="00CD79F6">
      <w:pPr>
        <w:ind w:right="-284" w:firstLine="284"/>
        <w:rPr>
          <w:color w:val="000000" w:themeColor="text1"/>
        </w:rPr>
      </w:pPr>
      <w:r w:rsidRPr="004A24CA">
        <w:rPr>
          <w:color w:val="000000" w:themeColor="text1"/>
        </w:rPr>
        <w:t>Personal Identification Document (type, number, series):</w:t>
      </w:r>
    </w:p>
    <w:p w14:paraId="3425BC5D" w14:textId="77777777" w:rsidR="00CD79F6" w:rsidRPr="004A24CA" w:rsidRDefault="00CD79F6" w:rsidP="00CD79F6">
      <w:pPr>
        <w:ind w:right="-284" w:firstLine="284"/>
        <w:rPr>
          <w:color w:val="000000" w:themeColor="text1"/>
          <w:u w:val="single"/>
        </w:rPr>
      </w:pPr>
      <w:r w:rsidRPr="004A24CA">
        <w:rPr>
          <w:color w:val="000000" w:themeColor="text1"/>
        </w:rPr>
        <w:t xml:space="preserve">Issued on </w:t>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t xml:space="preserve"> </w:t>
      </w:r>
      <w:r w:rsidRPr="004A24CA">
        <w:rPr>
          <w:color w:val="000000" w:themeColor="text1"/>
        </w:rPr>
        <w:t xml:space="preserve">, by </w:t>
      </w:r>
      <w:r w:rsidRPr="004A24CA">
        <w:rPr>
          <w:color w:val="000000" w:themeColor="text1"/>
          <w:u w:val="single"/>
        </w:rPr>
        <w:tab/>
      </w:r>
      <w:r w:rsidRPr="004A24CA">
        <w:rPr>
          <w:color w:val="000000" w:themeColor="text1"/>
          <w:u w:val="single"/>
        </w:rPr>
        <w:tab/>
      </w:r>
      <w:r w:rsidRPr="004A24CA">
        <w:rPr>
          <w:color w:val="000000" w:themeColor="text1"/>
          <w:u w:val="single"/>
        </w:rPr>
        <w:tab/>
      </w:r>
    </w:p>
    <w:p w14:paraId="26B8043E" w14:textId="77777777" w:rsidR="00CD79F6" w:rsidRPr="004A24CA" w:rsidRDefault="00CD79F6" w:rsidP="00CD79F6">
      <w:pPr>
        <w:ind w:right="-284" w:firstLine="284"/>
        <w:rPr>
          <w:color w:val="000000" w:themeColor="text1"/>
          <w:u w:val="single"/>
        </w:rPr>
      </w:pPr>
      <w:r w:rsidRPr="004A24CA">
        <w:rPr>
          <w:color w:val="000000" w:themeColor="text1"/>
        </w:rPr>
        <w:t xml:space="preserve">Personal Identification Number: </w:t>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p>
    <w:p w14:paraId="7C878ACC" w14:textId="77777777" w:rsidR="00CD79F6" w:rsidRPr="004A24CA" w:rsidRDefault="00CD79F6" w:rsidP="00CD79F6">
      <w:pPr>
        <w:ind w:right="-284" w:firstLine="284"/>
        <w:rPr>
          <w:color w:val="000000" w:themeColor="text1"/>
          <w:u w:val="single"/>
        </w:rPr>
      </w:pPr>
      <w:r w:rsidRPr="004A24CA">
        <w:rPr>
          <w:color w:val="000000" w:themeColor="text1"/>
        </w:rPr>
        <w:t xml:space="preserve">Telephone: </w:t>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p>
    <w:p w14:paraId="76E4B0DD" w14:textId="77777777" w:rsidR="00CD79F6" w:rsidRPr="004A24CA" w:rsidRDefault="00CD79F6" w:rsidP="00CD79F6">
      <w:pPr>
        <w:ind w:right="-284" w:firstLine="284"/>
        <w:rPr>
          <w:color w:val="000000" w:themeColor="text1"/>
        </w:rPr>
      </w:pPr>
      <w:r w:rsidRPr="004A24CA">
        <w:rPr>
          <w:color w:val="000000" w:themeColor="text1"/>
        </w:rPr>
        <w:t xml:space="preserve">E-mail: </w:t>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rPr>
        <w:t xml:space="preserve">, as a </w:t>
      </w:r>
      <w:r w:rsidRPr="004A24CA">
        <w:rPr>
          <w:b/>
          <w:color w:val="000000" w:themeColor="text1"/>
        </w:rPr>
        <w:t>Ph.D STUDENT</w:t>
      </w:r>
      <w:r w:rsidRPr="004A24CA">
        <w:rPr>
          <w:color w:val="000000" w:themeColor="text1"/>
        </w:rPr>
        <w:t>, on the other hand, enter this agreement for the above-mentioned Ph.D programme.</w:t>
      </w:r>
    </w:p>
    <w:p w14:paraId="3E61F8C2" w14:textId="77777777" w:rsidR="00CD79F6" w:rsidRPr="004A24CA" w:rsidRDefault="00CD79F6" w:rsidP="00CD79F6">
      <w:pPr>
        <w:ind w:right="-284" w:firstLine="284"/>
        <w:rPr>
          <w:color w:val="000000" w:themeColor="text1"/>
        </w:rPr>
      </w:pPr>
    </w:p>
    <w:p w14:paraId="4F9108A9" w14:textId="77777777" w:rsidR="00CD79F6" w:rsidRPr="004A24CA" w:rsidRDefault="00CD79F6" w:rsidP="00CD79F6">
      <w:pPr>
        <w:ind w:right="-284" w:firstLine="284"/>
        <w:rPr>
          <w:b/>
          <w:color w:val="000000" w:themeColor="text1"/>
        </w:rPr>
      </w:pPr>
      <w:r w:rsidRPr="004A24CA">
        <w:rPr>
          <w:b/>
          <w:color w:val="000000" w:themeColor="text1"/>
        </w:rPr>
        <w:t>Article 1. The object of the agreement</w:t>
      </w:r>
    </w:p>
    <w:p w14:paraId="0A06219A" w14:textId="77777777" w:rsidR="00CD79F6" w:rsidRPr="004A24CA" w:rsidRDefault="00CD79F6" w:rsidP="001D667A">
      <w:pPr>
        <w:pStyle w:val="ListParagraph"/>
        <w:keepLines/>
        <w:widowControl w:val="0"/>
        <w:numPr>
          <w:ilvl w:val="1"/>
          <w:numId w:val="9"/>
        </w:numPr>
        <w:spacing w:after="0" w:line="276" w:lineRule="auto"/>
        <w:ind w:left="284" w:right="-284" w:firstLine="0"/>
        <w:rPr>
          <w:color w:val="000000" w:themeColor="text1"/>
        </w:rPr>
      </w:pPr>
      <w:r w:rsidRPr="004A24CA">
        <w:rPr>
          <w:color w:val="000000" w:themeColor="text1"/>
        </w:rPr>
        <w:t xml:space="preserve"> The object of this agreement is to carry out activities specific to the Ph.D studies programme in the fundamental domain of </w:t>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rPr>
        <w:t xml:space="preserve">, field </w:t>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rPr>
        <w:t>.</w:t>
      </w:r>
    </w:p>
    <w:p w14:paraId="2843BB22" w14:textId="77777777" w:rsidR="00CD79F6" w:rsidRPr="004A24CA" w:rsidRDefault="00CD79F6" w:rsidP="001D667A">
      <w:pPr>
        <w:pStyle w:val="ListParagraph"/>
        <w:keepLines/>
        <w:widowControl w:val="0"/>
        <w:numPr>
          <w:ilvl w:val="1"/>
          <w:numId w:val="9"/>
        </w:numPr>
        <w:spacing w:after="0" w:line="276" w:lineRule="auto"/>
        <w:ind w:left="284" w:right="-284" w:firstLine="0"/>
        <w:rPr>
          <w:color w:val="000000" w:themeColor="text1"/>
        </w:rPr>
      </w:pPr>
      <w:r w:rsidRPr="004A24CA">
        <w:rPr>
          <w:color w:val="000000" w:themeColor="text1"/>
        </w:rPr>
        <w:t xml:space="preserve">The Ph.D programme takes place within the doctoral school of </w:t>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rPr>
        <w:t xml:space="preserve">, under the coordination of </w:t>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rPr>
        <w:t xml:space="preserve">, doctoral supervisor and under the coordination of </w:t>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rPr>
        <w:t>, doctoral supervisor (in the case of joint doctorate) and has two parts:</w:t>
      </w:r>
    </w:p>
    <w:p w14:paraId="496EC4F1" w14:textId="77777777" w:rsidR="00CD79F6" w:rsidRPr="004A24CA" w:rsidRDefault="00CD79F6" w:rsidP="001D667A">
      <w:pPr>
        <w:pStyle w:val="ListParagraph"/>
        <w:keepLines/>
        <w:widowControl w:val="0"/>
        <w:numPr>
          <w:ilvl w:val="0"/>
          <w:numId w:val="10"/>
        </w:numPr>
        <w:spacing w:after="0" w:line="276" w:lineRule="auto"/>
        <w:ind w:left="284" w:right="-284" w:firstLine="142"/>
        <w:rPr>
          <w:i/>
          <w:color w:val="000000" w:themeColor="text1"/>
        </w:rPr>
      </w:pPr>
      <w:r w:rsidRPr="004A24CA">
        <w:rPr>
          <w:i/>
          <w:color w:val="000000" w:themeColor="text1"/>
        </w:rPr>
        <w:lastRenderedPageBreak/>
        <w:t>The training Programme</w:t>
      </w:r>
      <w:r w:rsidRPr="004A24CA">
        <w:rPr>
          <w:color w:val="000000" w:themeColor="text1"/>
        </w:rPr>
        <w:t>, based on advanced academic studies, which consists of attending the courses with a period of 12 weeks of the academic year 2022/2023 within the Doctoral School of</w:t>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rPr>
        <w:t>.</w:t>
      </w:r>
    </w:p>
    <w:p w14:paraId="3986373B" w14:textId="77777777" w:rsidR="00CD79F6" w:rsidRPr="004A24CA" w:rsidRDefault="00CD79F6" w:rsidP="001D667A">
      <w:pPr>
        <w:pStyle w:val="ListParagraph"/>
        <w:keepLines/>
        <w:widowControl w:val="0"/>
        <w:numPr>
          <w:ilvl w:val="0"/>
          <w:numId w:val="10"/>
        </w:numPr>
        <w:spacing w:after="0" w:line="276" w:lineRule="auto"/>
        <w:ind w:left="284" w:right="-284" w:firstLine="142"/>
        <w:rPr>
          <w:i/>
          <w:color w:val="000000" w:themeColor="text1"/>
        </w:rPr>
      </w:pPr>
      <w:r w:rsidRPr="004A24CA">
        <w:rPr>
          <w:i/>
          <w:color w:val="000000" w:themeColor="text1"/>
        </w:rPr>
        <w:t>The individual programme of scientific research</w:t>
      </w:r>
      <w:r w:rsidRPr="004A24CA">
        <w:rPr>
          <w:color w:val="000000" w:themeColor="text1"/>
        </w:rPr>
        <w:t>/</w:t>
      </w:r>
      <w:r w:rsidRPr="004A24CA">
        <w:rPr>
          <w:i/>
          <w:iCs/>
          <w:color w:val="000000" w:themeColor="text1"/>
        </w:rPr>
        <w:t>artisti</w:t>
      </w:r>
      <w:r w:rsidRPr="004A24CA">
        <w:rPr>
          <w:i/>
          <w:color w:val="000000" w:themeColor="text1"/>
        </w:rPr>
        <w:t>c creation</w:t>
      </w:r>
      <w:r w:rsidRPr="004A24CA">
        <w:rPr>
          <w:color w:val="000000" w:themeColor="text1"/>
        </w:rPr>
        <w:t xml:space="preserve">, which consists of writing the Ph.D thesis with the next research topic: </w:t>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rPr>
        <w:t>.</w:t>
      </w:r>
    </w:p>
    <w:p w14:paraId="6D019890" w14:textId="77777777" w:rsidR="00CD79F6" w:rsidRPr="004A24CA" w:rsidRDefault="00CD79F6" w:rsidP="001D667A">
      <w:pPr>
        <w:pStyle w:val="ListParagraph"/>
        <w:keepLines/>
        <w:widowControl w:val="0"/>
        <w:numPr>
          <w:ilvl w:val="1"/>
          <w:numId w:val="9"/>
        </w:numPr>
        <w:spacing w:after="0" w:line="276" w:lineRule="auto"/>
        <w:ind w:left="284" w:right="-284" w:firstLine="0"/>
        <w:rPr>
          <w:color w:val="000000" w:themeColor="text1"/>
        </w:rPr>
      </w:pPr>
      <w:r w:rsidRPr="004A24CA">
        <w:rPr>
          <w:color w:val="000000" w:themeColor="text1"/>
        </w:rPr>
        <w:t xml:space="preserve">The language in which the Ph.D thesis is written is </w:t>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rPr>
        <w:t xml:space="preserve"> and the language in which the Ph.D thesis is defended is </w:t>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rPr>
        <w:t>.</w:t>
      </w:r>
    </w:p>
    <w:p w14:paraId="7146CD1D" w14:textId="77777777" w:rsidR="00CD79F6" w:rsidRPr="004A24CA" w:rsidRDefault="00CD79F6" w:rsidP="00CD79F6">
      <w:pPr>
        <w:pStyle w:val="ListParagraph"/>
        <w:keepLines/>
        <w:widowControl w:val="0"/>
        <w:ind w:left="284" w:right="-284"/>
        <w:rPr>
          <w:color w:val="000000" w:themeColor="text1"/>
        </w:rPr>
      </w:pPr>
    </w:p>
    <w:p w14:paraId="4437B4AA" w14:textId="77777777" w:rsidR="00CD79F6" w:rsidRPr="004A24CA" w:rsidRDefault="00CD79F6" w:rsidP="00CD79F6">
      <w:pPr>
        <w:pStyle w:val="ListParagraph"/>
        <w:keepLines/>
        <w:widowControl w:val="0"/>
        <w:ind w:left="284" w:right="-284"/>
        <w:rPr>
          <w:b/>
          <w:color w:val="000000" w:themeColor="text1"/>
        </w:rPr>
      </w:pPr>
      <w:r w:rsidRPr="004A24CA">
        <w:rPr>
          <w:b/>
          <w:color w:val="000000" w:themeColor="text1"/>
        </w:rPr>
        <w:t>Article 2. The validity of the agreement</w:t>
      </w:r>
    </w:p>
    <w:p w14:paraId="281AC396" w14:textId="77777777" w:rsidR="00CD79F6" w:rsidRPr="004A24CA" w:rsidRDefault="00CD79F6" w:rsidP="00CD79F6">
      <w:pPr>
        <w:pStyle w:val="ListParagraph"/>
        <w:keepLines/>
        <w:widowControl w:val="0"/>
        <w:ind w:left="284" w:right="-284"/>
        <w:rPr>
          <w:color w:val="000000" w:themeColor="text1"/>
        </w:rPr>
      </w:pPr>
      <w:r w:rsidRPr="004A24CA">
        <w:rPr>
          <w:color w:val="000000" w:themeColor="text1"/>
        </w:rPr>
        <w:t xml:space="preserve">2.1. This learning agreement shall be valid for three years. In this case, the deadline for the Ph.D thesis is </w:t>
      </w:r>
      <w:r w:rsidRPr="004A24CA">
        <w:rPr>
          <w:b/>
          <w:color w:val="000000" w:themeColor="text1"/>
          <w:u w:val="single"/>
        </w:rPr>
        <w:t>30</w:t>
      </w:r>
      <w:r w:rsidRPr="004A24CA">
        <w:rPr>
          <w:b/>
          <w:color w:val="000000" w:themeColor="text1"/>
          <w:u w:val="single"/>
          <w:vertAlign w:val="superscript"/>
        </w:rPr>
        <w:t xml:space="preserve">th </w:t>
      </w:r>
      <w:r w:rsidRPr="004A24CA">
        <w:rPr>
          <w:b/>
          <w:color w:val="000000" w:themeColor="text1"/>
          <w:u w:val="single"/>
        </w:rPr>
        <w:t>September 2025</w:t>
      </w:r>
      <w:r w:rsidRPr="004A24CA">
        <w:rPr>
          <w:color w:val="000000" w:themeColor="text1"/>
        </w:rPr>
        <w:t>.</w:t>
      </w:r>
    </w:p>
    <w:p w14:paraId="25CE2590" w14:textId="77777777" w:rsidR="00CD79F6" w:rsidRPr="004A24CA" w:rsidRDefault="00CD79F6" w:rsidP="00CD79F6">
      <w:pPr>
        <w:pStyle w:val="ListParagraph"/>
        <w:keepLines/>
        <w:widowControl w:val="0"/>
        <w:ind w:left="284" w:right="-284"/>
        <w:rPr>
          <w:color w:val="000000" w:themeColor="text1"/>
        </w:rPr>
      </w:pPr>
      <w:r w:rsidRPr="004A24CA">
        <w:rPr>
          <w:color w:val="000000" w:themeColor="text1"/>
        </w:rPr>
        <w:t>2.2. In accordance with the Doctoral School Regulations, on just and proper grounds, at the proposal of the doctoral director, the duration of the programme can be extended up to 1-2 years, with the approval of WUT Senate. The extension is available only for the fee-paying students.</w:t>
      </w:r>
    </w:p>
    <w:p w14:paraId="7083D782" w14:textId="77777777" w:rsidR="00CD79F6" w:rsidRPr="004A24CA" w:rsidRDefault="00CD79F6" w:rsidP="00CD79F6">
      <w:pPr>
        <w:pStyle w:val="ListParagraph"/>
        <w:keepLines/>
        <w:widowControl w:val="0"/>
        <w:ind w:left="284" w:right="-284"/>
        <w:rPr>
          <w:color w:val="000000" w:themeColor="text1"/>
        </w:rPr>
      </w:pPr>
      <w:r w:rsidRPr="004A24CA">
        <w:rPr>
          <w:color w:val="000000" w:themeColor="text1"/>
        </w:rPr>
        <w:t>2.3. In accordance with the Doctoral School Regulations, on just and proper grounds, the duration of the Ph.D programme may be interrupted. The duration of the programme is extended by cumulative periods of interruption approved by West University of Timișoara Senate, but no more than 2 years.</w:t>
      </w:r>
    </w:p>
    <w:p w14:paraId="0CEF7A09" w14:textId="77777777" w:rsidR="00CD79F6" w:rsidRPr="004A24CA" w:rsidRDefault="00CD79F6" w:rsidP="00CD79F6">
      <w:pPr>
        <w:pStyle w:val="ListParagraph"/>
        <w:keepLines/>
        <w:widowControl w:val="0"/>
        <w:ind w:left="284" w:right="-284"/>
        <w:rPr>
          <w:color w:val="000000" w:themeColor="text1"/>
        </w:rPr>
      </w:pPr>
      <w:r w:rsidRPr="004A24CA">
        <w:rPr>
          <w:color w:val="000000" w:themeColor="text1"/>
        </w:rPr>
        <w:t>2.4. The extension provided for in the paragraph 2.2., accordingly, the interruption provided for in the paragraph 2.3. shall be the subject of the amendments to this studies agreement.</w:t>
      </w:r>
    </w:p>
    <w:p w14:paraId="5A295CA5" w14:textId="77777777" w:rsidR="00CD79F6" w:rsidRPr="004A24CA" w:rsidRDefault="00CD79F6" w:rsidP="00CD79F6">
      <w:pPr>
        <w:pStyle w:val="ListParagraph"/>
        <w:keepLines/>
        <w:widowControl w:val="0"/>
        <w:ind w:left="284" w:right="-284"/>
        <w:rPr>
          <w:color w:val="000000" w:themeColor="text1"/>
        </w:rPr>
      </w:pPr>
      <w:r w:rsidRPr="004A24CA">
        <w:rPr>
          <w:color w:val="000000" w:themeColor="text1"/>
        </w:rPr>
        <w:t>2.5. If the Ph.D student fails to complete his/her Ph.D thesis within the set deadline at the paragraph 2.1. and within the eventual amendments, the student still has a period of grace of maximum 2 years in order to complete and defend his/her Ph.D thesis, exceeding this deadline leading to expulsion.</w:t>
      </w:r>
    </w:p>
    <w:p w14:paraId="7FD41AAD" w14:textId="77777777" w:rsidR="00CD79F6" w:rsidRPr="004A24CA" w:rsidRDefault="00CD79F6" w:rsidP="00CD79F6">
      <w:pPr>
        <w:pStyle w:val="ListParagraph"/>
        <w:keepLines/>
        <w:widowControl w:val="0"/>
        <w:ind w:left="284" w:right="-284"/>
        <w:rPr>
          <w:color w:val="000000" w:themeColor="text1"/>
        </w:rPr>
      </w:pPr>
      <w:r w:rsidRPr="004A24CA">
        <w:rPr>
          <w:color w:val="000000" w:themeColor="text1"/>
        </w:rPr>
        <w:t xml:space="preserve">2.6. During the period of grace provided for at the paragraph 2.5., the Ph.D student can’t benefit from the doctoral scholarship awarded from funded doctoral grants by the Ministry of Education.  </w:t>
      </w:r>
    </w:p>
    <w:p w14:paraId="07105EE7" w14:textId="77777777" w:rsidR="00CD79F6" w:rsidRPr="004A24CA" w:rsidRDefault="00CD79F6" w:rsidP="00CD79F6">
      <w:pPr>
        <w:pStyle w:val="ListParagraph"/>
        <w:keepLines/>
        <w:widowControl w:val="0"/>
        <w:ind w:left="284" w:right="-284"/>
        <w:rPr>
          <w:color w:val="000000" w:themeColor="text1"/>
        </w:rPr>
      </w:pPr>
    </w:p>
    <w:p w14:paraId="1A1587BB" w14:textId="77777777" w:rsidR="00CD79F6" w:rsidRPr="004A24CA" w:rsidRDefault="00CD79F6" w:rsidP="00CD79F6">
      <w:pPr>
        <w:pStyle w:val="ListParagraph"/>
        <w:keepLines/>
        <w:widowControl w:val="0"/>
        <w:ind w:left="284" w:right="-284"/>
        <w:rPr>
          <w:b/>
          <w:color w:val="000000" w:themeColor="text1"/>
        </w:rPr>
      </w:pPr>
      <w:r w:rsidRPr="004A24CA">
        <w:rPr>
          <w:b/>
          <w:color w:val="000000" w:themeColor="text1"/>
        </w:rPr>
        <w:t>Article 3. The financial terms of the agreement</w:t>
      </w:r>
    </w:p>
    <w:p w14:paraId="4704D32C" w14:textId="77777777" w:rsidR="00CD79F6" w:rsidRPr="004A24CA" w:rsidRDefault="00CD79F6" w:rsidP="00CD79F6">
      <w:pPr>
        <w:pStyle w:val="ListParagraph"/>
        <w:keepLines/>
        <w:widowControl w:val="0"/>
        <w:ind w:left="284" w:right="-284"/>
        <w:rPr>
          <w:color w:val="000000" w:themeColor="text1"/>
        </w:rPr>
      </w:pPr>
      <w:r w:rsidRPr="004A24CA">
        <w:rPr>
          <w:color w:val="000000" w:themeColor="text1"/>
        </w:rPr>
        <w:t>3.1. The Ph.D student is registered in a full-time education system:</w:t>
      </w:r>
    </w:p>
    <w:p w14:paraId="1F260857" w14:textId="77777777" w:rsidR="00CD79F6" w:rsidRPr="004A24CA" w:rsidRDefault="00CD79F6" w:rsidP="001D667A">
      <w:pPr>
        <w:pStyle w:val="ListParagraph"/>
        <w:keepLines/>
        <w:widowControl w:val="0"/>
        <w:numPr>
          <w:ilvl w:val="0"/>
          <w:numId w:val="11"/>
        </w:numPr>
        <w:spacing w:after="0" w:line="276" w:lineRule="auto"/>
        <w:ind w:right="-284"/>
        <w:rPr>
          <w:color w:val="000000" w:themeColor="text1"/>
        </w:rPr>
      </w:pPr>
      <w:r w:rsidRPr="004A24CA">
        <w:rPr>
          <w:color w:val="000000" w:themeColor="text1"/>
        </w:rPr>
        <w:t>tuition-free, with scholarship</w:t>
      </w:r>
    </w:p>
    <w:p w14:paraId="111AC4C7" w14:textId="77777777" w:rsidR="00CD79F6" w:rsidRPr="004A24CA" w:rsidRDefault="00CD79F6" w:rsidP="001D667A">
      <w:pPr>
        <w:pStyle w:val="ListParagraph"/>
        <w:keepLines/>
        <w:widowControl w:val="0"/>
        <w:numPr>
          <w:ilvl w:val="0"/>
          <w:numId w:val="11"/>
        </w:numPr>
        <w:spacing w:after="0" w:line="276" w:lineRule="auto"/>
        <w:ind w:right="-284"/>
        <w:rPr>
          <w:color w:val="000000" w:themeColor="text1"/>
        </w:rPr>
      </w:pPr>
      <w:r w:rsidRPr="004A24CA">
        <w:rPr>
          <w:color w:val="000000" w:themeColor="text1"/>
        </w:rPr>
        <w:t>tuition-free, without scholarship</w:t>
      </w:r>
    </w:p>
    <w:p w14:paraId="4AFBD198" w14:textId="77777777" w:rsidR="00CD79F6" w:rsidRPr="004A24CA" w:rsidRDefault="00CD79F6" w:rsidP="001D667A">
      <w:pPr>
        <w:pStyle w:val="ListParagraph"/>
        <w:keepLines/>
        <w:widowControl w:val="0"/>
        <w:numPr>
          <w:ilvl w:val="0"/>
          <w:numId w:val="11"/>
        </w:numPr>
        <w:spacing w:after="0" w:line="276" w:lineRule="auto"/>
        <w:ind w:right="-284"/>
        <w:rPr>
          <w:color w:val="000000" w:themeColor="text1"/>
        </w:rPr>
      </w:pPr>
      <w:r w:rsidRPr="004A24CA">
        <w:rPr>
          <w:color w:val="000000" w:themeColor="text1"/>
        </w:rPr>
        <w:t xml:space="preserve">tuition fee paying </w:t>
      </w:r>
    </w:p>
    <w:p w14:paraId="39A4A31D" w14:textId="77777777" w:rsidR="00CD79F6" w:rsidRPr="004A24CA" w:rsidRDefault="00CD79F6" w:rsidP="001D667A">
      <w:pPr>
        <w:pStyle w:val="ListParagraph"/>
        <w:keepLines/>
        <w:widowControl w:val="0"/>
        <w:numPr>
          <w:ilvl w:val="0"/>
          <w:numId w:val="11"/>
        </w:numPr>
        <w:spacing w:after="0" w:line="276" w:lineRule="auto"/>
        <w:ind w:right="-284"/>
        <w:rPr>
          <w:color w:val="000000" w:themeColor="text1"/>
        </w:rPr>
      </w:pPr>
      <w:r w:rsidRPr="004A24CA">
        <w:rPr>
          <w:color w:val="000000" w:themeColor="text1"/>
        </w:rPr>
        <w:t xml:space="preserve">ethnic Romanians </w:t>
      </w:r>
    </w:p>
    <w:p w14:paraId="7C1262C7" w14:textId="77777777" w:rsidR="00CD79F6" w:rsidRPr="004A24CA" w:rsidRDefault="00CD79F6" w:rsidP="001D667A">
      <w:pPr>
        <w:pStyle w:val="ListParagraph"/>
        <w:keepLines/>
        <w:widowControl w:val="0"/>
        <w:numPr>
          <w:ilvl w:val="0"/>
          <w:numId w:val="11"/>
        </w:numPr>
        <w:spacing w:after="0" w:line="276" w:lineRule="auto"/>
        <w:ind w:right="-284"/>
        <w:rPr>
          <w:color w:val="000000" w:themeColor="text1"/>
        </w:rPr>
      </w:pPr>
      <w:r w:rsidRPr="004A24CA">
        <w:rPr>
          <w:color w:val="000000" w:themeColor="text1"/>
        </w:rPr>
        <w:t>ethnic Roma</w:t>
      </w:r>
    </w:p>
    <w:p w14:paraId="686464ED" w14:textId="77777777" w:rsidR="00CD79F6" w:rsidRPr="004A24CA" w:rsidRDefault="00CD79F6" w:rsidP="001D667A">
      <w:pPr>
        <w:pStyle w:val="ListParagraph"/>
        <w:keepLines/>
        <w:widowControl w:val="0"/>
        <w:numPr>
          <w:ilvl w:val="0"/>
          <w:numId w:val="11"/>
        </w:numPr>
        <w:spacing w:after="0" w:line="276" w:lineRule="auto"/>
        <w:ind w:right="-284"/>
        <w:rPr>
          <w:color w:val="000000" w:themeColor="text1"/>
        </w:rPr>
      </w:pPr>
      <w:r w:rsidRPr="004A24CA">
        <w:rPr>
          <w:color w:val="000000" w:themeColor="text1"/>
        </w:rPr>
        <w:t xml:space="preserve">EU and EU third country tuition fee paying </w:t>
      </w:r>
    </w:p>
    <w:p w14:paraId="6E80C305" w14:textId="77777777" w:rsidR="00CD79F6" w:rsidRPr="004A24CA" w:rsidRDefault="00CD79F6" w:rsidP="00CD79F6">
      <w:pPr>
        <w:keepLines/>
        <w:widowControl w:val="0"/>
        <w:ind w:right="-284"/>
        <w:rPr>
          <w:color w:val="000000" w:themeColor="text1"/>
        </w:rPr>
      </w:pPr>
      <w:r w:rsidRPr="004A24CA">
        <w:rPr>
          <w:color w:val="000000" w:themeColor="text1"/>
        </w:rPr>
        <w:t xml:space="preserve">      3.2. The tuition fee for the academic year 2022/2023 is </w:t>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rPr>
        <w:t xml:space="preserve"> lei/ Euro.</w:t>
      </w:r>
    </w:p>
    <w:p w14:paraId="5CC6785F" w14:textId="77777777" w:rsidR="00CD79F6" w:rsidRPr="004A24CA" w:rsidRDefault="00CD79F6" w:rsidP="00CD79F6">
      <w:pPr>
        <w:keepLines/>
        <w:widowControl w:val="0"/>
        <w:ind w:right="-284" w:firstLine="284"/>
        <w:rPr>
          <w:color w:val="000000" w:themeColor="text1"/>
        </w:rPr>
      </w:pPr>
      <w:r w:rsidRPr="004A24CA">
        <w:rPr>
          <w:color w:val="000000" w:themeColor="text1"/>
        </w:rPr>
        <w:t>The tuition fee is established annually by the West University of Timișoara Senate.</w:t>
      </w:r>
    </w:p>
    <w:p w14:paraId="4504C188" w14:textId="77777777" w:rsidR="00CD79F6" w:rsidRPr="004A24CA" w:rsidRDefault="00CD79F6" w:rsidP="00CD79F6">
      <w:pPr>
        <w:keepLines/>
        <w:widowControl w:val="0"/>
        <w:ind w:right="-284" w:firstLine="284"/>
        <w:rPr>
          <w:color w:val="000000" w:themeColor="text1"/>
        </w:rPr>
      </w:pPr>
      <w:r w:rsidRPr="004A24CA">
        <w:rPr>
          <w:color w:val="000000" w:themeColor="text1"/>
        </w:rPr>
        <w:lastRenderedPageBreak/>
        <w:t>3.3. If applicable, the tuition fee will be paid as follows: 10% when signing the agreement, the first instalment 45% of the tuition fee will be paid by the 30</w:t>
      </w:r>
      <w:r w:rsidRPr="004A24CA">
        <w:rPr>
          <w:color w:val="000000" w:themeColor="text1"/>
          <w:vertAlign w:val="superscript"/>
        </w:rPr>
        <w:t>th</w:t>
      </w:r>
      <w:r w:rsidRPr="004A24CA">
        <w:rPr>
          <w:color w:val="000000" w:themeColor="text1"/>
        </w:rPr>
        <w:t xml:space="preserve"> November 2022; the second instalment, representing 45% of the tuition fee will be paid by 31</w:t>
      </w:r>
      <w:r w:rsidRPr="004A24CA">
        <w:rPr>
          <w:color w:val="000000" w:themeColor="text1"/>
          <w:vertAlign w:val="superscript"/>
        </w:rPr>
        <w:t>st</w:t>
      </w:r>
      <w:r w:rsidRPr="004A24CA">
        <w:rPr>
          <w:color w:val="000000" w:themeColor="text1"/>
        </w:rPr>
        <w:t xml:space="preserve"> March 2023.</w:t>
      </w:r>
    </w:p>
    <w:p w14:paraId="62816342" w14:textId="77777777" w:rsidR="00CD79F6" w:rsidRPr="004A24CA" w:rsidRDefault="00CD79F6" w:rsidP="00CD79F6">
      <w:pPr>
        <w:keepLines/>
        <w:widowControl w:val="0"/>
        <w:ind w:right="-284" w:firstLine="284"/>
        <w:rPr>
          <w:color w:val="000000" w:themeColor="text1"/>
        </w:rPr>
      </w:pPr>
      <w:r w:rsidRPr="004A24CA">
        <w:rPr>
          <w:color w:val="000000" w:themeColor="text1"/>
        </w:rPr>
        <w:t>3.4. If the Ph.D student pays the entire fee by 31</w:t>
      </w:r>
      <w:r w:rsidRPr="004A24CA">
        <w:rPr>
          <w:color w:val="000000" w:themeColor="text1"/>
          <w:vertAlign w:val="superscript"/>
        </w:rPr>
        <w:t>st</w:t>
      </w:r>
      <w:r w:rsidRPr="004A24CA">
        <w:rPr>
          <w:color w:val="000000" w:themeColor="text1"/>
        </w:rPr>
        <w:t xml:space="preserve"> October 2022, he/she shall be granted by a 10% discount.</w:t>
      </w:r>
    </w:p>
    <w:p w14:paraId="18C9C78D" w14:textId="77777777" w:rsidR="00CD79F6" w:rsidRPr="004A24CA" w:rsidRDefault="00CD79F6" w:rsidP="00CD79F6">
      <w:pPr>
        <w:keepLines/>
        <w:widowControl w:val="0"/>
        <w:ind w:right="-284" w:firstLine="284"/>
        <w:rPr>
          <w:color w:val="000000" w:themeColor="text1"/>
        </w:rPr>
      </w:pPr>
      <w:r w:rsidRPr="004A24CA">
        <w:rPr>
          <w:color w:val="000000" w:themeColor="text1"/>
        </w:rPr>
        <w:t xml:space="preserve">3.5. If the Ph.D student fails to pay the tuition fee in due time, he/she will have to pay 100 lei late penalties or fractions of month; </w:t>
      </w:r>
    </w:p>
    <w:p w14:paraId="0FF92745" w14:textId="77777777" w:rsidR="00CD79F6" w:rsidRPr="004A24CA" w:rsidRDefault="00CD79F6" w:rsidP="00CD79F6">
      <w:pPr>
        <w:keepLines/>
        <w:widowControl w:val="0"/>
        <w:ind w:right="-284" w:firstLine="284"/>
        <w:rPr>
          <w:color w:val="000000" w:themeColor="text1"/>
        </w:rPr>
      </w:pPr>
      <w:r w:rsidRPr="004A24CA">
        <w:rPr>
          <w:color w:val="000000" w:themeColor="text1"/>
        </w:rPr>
        <w:t>3.6. The university reserves the rights to recalculate the tuition fee in case the exchange rate increases more than 20%.</w:t>
      </w:r>
    </w:p>
    <w:p w14:paraId="64643AA3" w14:textId="77777777" w:rsidR="00CD79F6" w:rsidRPr="004A24CA" w:rsidRDefault="00CD79F6" w:rsidP="00CD79F6">
      <w:pPr>
        <w:keepLines/>
        <w:widowControl w:val="0"/>
        <w:ind w:right="-284" w:firstLine="284"/>
        <w:rPr>
          <w:color w:val="000000" w:themeColor="text1"/>
        </w:rPr>
      </w:pPr>
      <w:r w:rsidRPr="004A24CA">
        <w:rPr>
          <w:color w:val="000000" w:themeColor="text1"/>
        </w:rPr>
        <w:t xml:space="preserve">3.7. If the student is admitted on a tuition fee place, he/she will pay a doctoral thesis fee set annually by the WUT Senate. </w:t>
      </w:r>
    </w:p>
    <w:p w14:paraId="742A5E5F" w14:textId="77777777" w:rsidR="00CD79F6" w:rsidRPr="004A24CA" w:rsidRDefault="00CD79F6" w:rsidP="00CD79F6">
      <w:pPr>
        <w:keepLines/>
        <w:widowControl w:val="0"/>
        <w:ind w:right="-284" w:firstLine="284"/>
        <w:rPr>
          <w:color w:val="000000" w:themeColor="text1"/>
        </w:rPr>
      </w:pPr>
      <w:r w:rsidRPr="004A24CA">
        <w:rPr>
          <w:color w:val="000000" w:themeColor="text1"/>
        </w:rPr>
        <w:t xml:space="preserve">3.8.The tuition fee for EU third country students is settled by the Letter of Acceptance issued by the Ministry of Education. This fee is paid fully, in advance, in the amount specified by the Letter of Acceptance. The EU third country tuition fee paying students are expected to pay this fee, fully, in advance, every year for the duration of their studies. </w:t>
      </w:r>
    </w:p>
    <w:p w14:paraId="18735694" w14:textId="77777777" w:rsidR="00CD79F6" w:rsidRPr="004A24CA" w:rsidRDefault="00CD79F6" w:rsidP="00CD79F6">
      <w:pPr>
        <w:keepLines/>
        <w:widowControl w:val="0"/>
        <w:ind w:right="-284" w:firstLine="284"/>
        <w:rPr>
          <w:color w:val="000000" w:themeColor="text1"/>
        </w:rPr>
      </w:pPr>
    </w:p>
    <w:p w14:paraId="1BCD2D2E" w14:textId="77777777" w:rsidR="00CD79F6" w:rsidRPr="004A24CA" w:rsidRDefault="00CD79F6" w:rsidP="00CD79F6">
      <w:pPr>
        <w:keepLines/>
        <w:widowControl w:val="0"/>
        <w:ind w:right="-284" w:firstLine="284"/>
        <w:rPr>
          <w:b/>
          <w:color w:val="000000" w:themeColor="text1"/>
        </w:rPr>
      </w:pPr>
      <w:r w:rsidRPr="004A24CA">
        <w:rPr>
          <w:b/>
          <w:color w:val="000000" w:themeColor="text1"/>
        </w:rPr>
        <w:t>Article 4. The IODS-WUT’s and Doctoral School’s rights and liabilities</w:t>
      </w:r>
    </w:p>
    <w:p w14:paraId="294B0724" w14:textId="77777777" w:rsidR="00CD79F6" w:rsidRPr="004A24CA" w:rsidRDefault="00CD79F6" w:rsidP="00CD79F6">
      <w:pPr>
        <w:keepLines/>
        <w:widowControl w:val="0"/>
        <w:ind w:right="-284" w:firstLine="284"/>
        <w:rPr>
          <w:color w:val="000000" w:themeColor="text1"/>
        </w:rPr>
      </w:pPr>
      <w:r w:rsidRPr="004A24CA">
        <w:rPr>
          <w:color w:val="000000" w:themeColor="text1"/>
        </w:rPr>
        <w:t>4.1. The IODS’s and Doctoral School’s rights of</w:t>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rPr>
        <w:t>are the following:</w:t>
      </w:r>
    </w:p>
    <w:p w14:paraId="3E5DCA38" w14:textId="77777777" w:rsidR="00CD79F6" w:rsidRPr="004A24CA" w:rsidRDefault="00CD79F6" w:rsidP="00CD79F6">
      <w:pPr>
        <w:keepLines/>
        <w:widowControl w:val="0"/>
        <w:ind w:right="-284" w:firstLine="284"/>
        <w:rPr>
          <w:color w:val="000000" w:themeColor="text1"/>
        </w:rPr>
      </w:pPr>
      <w:r w:rsidRPr="004A24CA">
        <w:rPr>
          <w:color w:val="000000" w:themeColor="text1"/>
        </w:rPr>
        <w:t>a) to set the attendance requirements for the Ph.D students;</w:t>
      </w:r>
    </w:p>
    <w:p w14:paraId="2F238D87" w14:textId="77777777" w:rsidR="00CD79F6" w:rsidRPr="004A24CA" w:rsidRDefault="00CD79F6" w:rsidP="00CD79F6">
      <w:pPr>
        <w:keepLines/>
        <w:widowControl w:val="0"/>
        <w:ind w:right="-284" w:firstLine="284"/>
        <w:rPr>
          <w:color w:val="000000" w:themeColor="text1"/>
        </w:rPr>
      </w:pPr>
      <w:r w:rsidRPr="004A24CA">
        <w:rPr>
          <w:color w:val="000000" w:themeColor="text1"/>
        </w:rPr>
        <w:t>b) to check if the academic, professional and scientific ethics are respected;</w:t>
      </w:r>
    </w:p>
    <w:p w14:paraId="01F93CF4" w14:textId="77777777" w:rsidR="00CD79F6" w:rsidRPr="004A24CA" w:rsidRDefault="00CD79F6" w:rsidP="00CD79F6">
      <w:pPr>
        <w:keepLines/>
        <w:widowControl w:val="0"/>
        <w:ind w:right="-284" w:firstLine="284"/>
        <w:rPr>
          <w:color w:val="000000" w:themeColor="text1"/>
        </w:rPr>
      </w:pPr>
      <w:r w:rsidRPr="004A24CA">
        <w:rPr>
          <w:color w:val="000000" w:themeColor="text1"/>
        </w:rPr>
        <w:t>c) to check if the deontological provisions during the scientific research are respected;</w:t>
      </w:r>
    </w:p>
    <w:p w14:paraId="51A40600" w14:textId="77777777" w:rsidR="00CD79F6" w:rsidRPr="004A24CA" w:rsidRDefault="00CD79F6" w:rsidP="00CD79F6">
      <w:pPr>
        <w:keepLines/>
        <w:widowControl w:val="0"/>
        <w:ind w:right="-284" w:firstLine="284"/>
        <w:rPr>
          <w:color w:val="000000" w:themeColor="text1"/>
        </w:rPr>
      </w:pPr>
      <w:r w:rsidRPr="004A24CA">
        <w:rPr>
          <w:color w:val="000000" w:themeColor="text1"/>
        </w:rPr>
        <w:t>d) to observe if the deontological provisions during the process of writing the Ph.D thesis are respected;</w:t>
      </w:r>
    </w:p>
    <w:p w14:paraId="1C871209" w14:textId="77777777" w:rsidR="00CD79F6" w:rsidRPr="004A24CA" w:rsidRDefault="00CD79F6" w:rsidP="00CD79F6">
      <w:pPr>
        <w:keepLines/>
        <w:widowControl w:val="0"/>
        <w:ind w:right="-284" w:firstLine="284"/>
        <w:rPr>
          <w:color w:val="000000" w:themeColor="text1"/>
        </w:rPr>
      </w:pPr>
      <w:r w:rsidRPr="004A24CA">
        <w:rPr>
          <w:color w:val="000000" w:themeColor="text1"/>
        </w:rPr>
        <w:t>e) to take action in order to prevent and penalize deviations from scientific ethics, professional and academic standards.</w:t>
      </w:r>
    </w:p>
    <w:p w14:paraId="04CB9A32" w14:textId="77777777" w:rsidR="00CD79F6" w:rsidRPr="004A24CA" w:rsidRDefault="00CD79F6" w:rsidP="00CD79F6">
      <w:pPr>
        <w:keepLines/>
        <w:widowControl w:val="0"/>
        <w:ind w:right="-284" w:firstLine="284"/>
        <w:rPr>
          <w:color w:val="000000" w:themeColor="text1"/>
        </w:rPr>
      </w:pPr>
      <w:r w:rsidRPr="004A24CA">
        <w:rPr>
          <w:color w:val="000000" w:themeColor="text1"/>
        </w:rPr>
        <w:t>4.2. IODS-WUT and Doctoral School liabilities are:</w:t>
      </w:r>
    </w:p>
    <w:p w14:paraId="11E7291D" w14:textId="77777777" w:rsidR="00CD79F6" w:rsidRPr="004A24CA" w:rsidRDefault="00CD79F6" w:rsidP="00CD79F6">
      <w:pPr>
        <w:keepLines/>
        <w:widowControl w:val="0"/>
        <w:ind w:right="-284" w:firstLine="284"/>
        <w:rPr>
          <w:color w:val="000000" w:themeColor="text1"/>
        </w:rPr>
      </w:pPr>
      <w:r w:rsidRPr="004A24CA">
        <w:rPr>
          <w:color w:val="000000" w:themeColor="text1"/>
        </w:rPr>
        <w:t>a) it shall upload on the internet the next necessary information concerning the doctoral studies programme: the Doctoral School regulations; how the Ph.D programme is organized and carried out; the content of the doctoral studies programme; how the studies and the costs incurred by the Ph.D students are financed; the Ph.D supervisor and the Ph.D students mentored by the Ph.D supervisor, information concerning the Ph.D thesis to be defended publicly; the addresses where the completed Ph.D theses can be accessed and that are published on a site owned by the Ministry of Education;</w:t>
      </w:r>
    </w:p>
    <w:p w14:paraId="6C20F2CF" w14:textId="77777777" w:rsidR="00CD79F6" w:rsidRPr="004A24CA" w:rsidRDefault="00CD79F6" w:rsidP="00CD79F6">
      <w:pPr>
        <w:keepLines/>
        <w:widowControl w:val="0"/>
        <w:ind w:right="-284" w:firstLine="284"/>
        <w:rPr>
          <w:color w:val="000000" w:themeColor="text1"/>
        </w:rPr>
      </w:pPr>
      <w:r w:rsidRPr="004A24CA">
        <w:rPr>
          <w:color w:val="000000" w:themeColor="text1"/>
        </w:rPr>
        <w:t>b) it shall inform the Ph.D student concerning the academic, professional and scientific ethic;</w:t>
      </w:r>
    </w:p>
    <w:p w14:paraId="470FCEA8" w14:textId="77777777" w:rsidR="00CD79F6" w:rsidRPr="004A24CA" w:rsidRDefault="00CD79F6" w:rsidP="00CD79F6">
      <w:pPr>
        <w:keepLines/>
        <w:widowControl w:val="0"/>
        <w:ind w:right="-284" w:firstLine="284"/>
        <w:rPr>
          <w:color w:val="000000" w:themeColor="text1"/>
        </w:rPr>
      </w:pPr>
      <w:r w:rsidRPr="004A24CA">
        <w:rPr>
          <w:color w:val="000000" w:themeColor="text1"/>
        </w:rPr>
        <w:lastRenderedPageBreak/>
        <w:t>c) it shall ensure the conditions for exercising the Ph.D student’s rights, in accordance with the legislation in force;</w:t>
      </w:r>
    </w:p>
    <w:p w14:paraId="4477ECC1" w14:textId="77777777" w:rsidR="00CD79F6" w:rsidRPr="004A24CA" w:rsidRDefault="00CD79F6" w:rsidP="00CD79F6">
      <w:pPr>
        <w:keepLines/>
        <w:widowControl w:val="0"/>
        <w:ind w:right="-284" w:firstLine="284"/>
        <w:rPr>
          <w:color w:val="000000" w:themeColor="text1"/>
        </w:rPr>
      </w:pPr>
      <w:r w:rsidRPr="004A24CA">
        <w:rPr>
          <w:color w:val="000000" w:themeColor="text1"/>
        </w:rPr>
        <w:t>d) it shall organize regular seminars and scientific communication sessions for the Ph.D thesis;</w:t>
      </w:r>
    </w:p>
    <w:p w14:paraId="47C28D44" w14:textId="77777777" w:rsidR="00CD79F6" w:rsidRPr="004A24CA" w:rsidRDefault="00CD79F6" w:rsidP="00CD79F6">
      <w:pPr>
        <w:keepLines/>
        <w:widowControl w:val="0"/>
        <w:ind w:right="-284" w:firstLine="284"/>
        <w:rPr>
          <w:color w:val="000000" w:themeColor="text1"/>
        </w:rPr>
      </w:pPr>
      <w:r w:rsidRPr="004A24CA">
        <w:rPr>
          <w:color w:val="000000" w:themeColor="text1"/>
        </w:rPr>
        <w:t>e) it shall provide the necessary resources for the research projects in which the Ph.D student is involved.</w:t>
      </w:r>
    </w:p>
    <w:p w14:paraId="0DB24BCA" w14:textId="77777777" w:rsidR="00CD79F6" w:rsidRPr="004A24CA" w:rsidRDefault="00CD79F6" w:rsidP="00CD79F6">
      <w:pPr>
        <w:keepLines/>
        <w:widowControl w:val="0"/>
        <w:ind w:right="-284" w:firstLine="284"/>
        <w:rPr>
          <w:color w:val="000000" w:themeColor="text1"/>
        </w:rPr>
      </w:pPr>
    </w:p>
    <w:p w14:paraId="0C122EF2" w14:textId="77777777" w:rsidR="00CD79F6" w:rsidRPr="004A24CA" w:rsidRDefault="00CD79F6" w:rsidP="00CD79F6">
      <w:pPr>
        <w:keepLines/>
        <w:widowControl w:val="0"/>
        <w:ind w:right="-284" w:firstLine="284"/>
        <w:rPr>
          <w:b/>
          <w:color w:val="000000" w:themeColor="text1"/>
        </w:rPr>
      </w:pPr>
      <w:r w:rsidRPr="004A24CA">
        <w:rPr>
          <w:b/>
          <w:color w:val="000000" w:themeColor="text1"/>
        </w:rPr>
        <w:t>Article 5. The doctoral supervisor’s rights and liabilities:</w:t>
      </w:r>
    </w:p>
    <w:p w14:paraId="309FB3FC" w14:textId="77777777" w:rsidR="00CD79F6" w:rsidRPr="004A24CA" w:rsidRDefault="00CD79F6" w:rsidP="00CD79F6">
      <w:pPr>
        <w:keepLines/>
        <w:widowControl w:val="0"/>
        <w:spacing w:after="0"/>
        <w:ind w:right="-284" w:firstLine="284"/>
        <w:rPr>
          <w:color w:val="000000" w:themeColor="text1"/>
        </w:rPr>
      </w:pPr>
      <w:r w:rsidRPr="004A24CA">
        <w:rPr>
          <w:color w:val="000000" w:themeColor="text1"/>
        </w:rPr>
        <w:t>5.1. The doctoral director has the following rights:</w:t>
      </w:r>
    </w:p>
    <w:p w14:paraId="79C89B9E" w14:textId="77777777" w:rsidR="00CD79F6" w:rsidRPr="004A24CA" w:rsidRDefault="00CD79F6" w:rsidP="00CD79F6">
      <w:pPr>
        <w:keepLines/>
        <w:widowControl w:val="0"/>
        <w:spacing w:after="0"/>
        <w:ind w:right="-284" w:firstLine="284"/>
        <w:rPr>
          <w:color w:val="000000" w:themeColor="text1"/>
        </w:rPr>
      </w:pPr>
      <w:r w:rsidRPr="004A24CA">
        <w:rPr>
          <w:color w:val="000000" w:themeColor="text1"/>
        </w:rPr>
        <w:t>a) to supervise and evaluate the activity of the Ph.D student within the doctoral studies programme, according to the academic and professional autonomy, following the Ph.D studies programme requirements and the professional interests;</w:t>
      </w:r>
    </w:p>
    <w:p w14:paraId="2006EAC5" w14:textId="77777777" w:rsidR="00CD79F6" w:rsidRPr="004A24CA" w:rsidRDefault="00CD79F6" w:rsidP="00CD79F6">
      <w:pPr>
        <w:keepLines/>
        <w:widowControl w:val="0"/>
        <w:spacing w:after="0"/>
        <w:ind w:right="-284" w:firstLine="284"/>
        <w:rPr>
          <w:color w:val="000000" w:themeColor="text1"/>
        </w:rPr>
      </w:pPr>
      <w:r w:rsidRPr="004A24CA">
        <w:rPr>
          <w:color w:val="000000" w:themeColor="text1"/>
        </w:rPr>
        <w:t>b) to determine the members of the supervising committee after consulting the Ph.D student;</w:t>
      </w:r>
    </w:p>
    <w:p w14:paraId="44695079" w14:textId="77777777" w:rsidR="00CD79F6" w:rsidRPr="004A24CA" w:rsidRDefault="00CD79F6" w:rsidP="00CD79F6">
      <w:pPr>
        <w:keepLines/>
        <w:widowControl w:val="0"/>
        <w:spacing w:after="0"/>
        <w:ind w:right="-284" w:firstLine="284"/>
        <w:rPr>
          <w:color w:val="000000" w:themeColor="text1"/>
        </w:rPr>
      </w:pPr>
      <w:r w:rsidRPr="004A24CA">
        <w:rPr>
          <w:color w:val="000000" w:themeColor="text1"/>
        </w:rPr>
        <w:t>c) to propose the members of the doctoral committee;</w:t>
      </w:r>
    </w:p>
    <w:p w14:paraId="174101AF" w14:textId="77777777" w:rsidR="00CD79F6" w:rsidRPr="004A24CA" w:rsidRDefault="00CD79F6" w:rsidP="00CD79F6">
      <w:pPr>
        <w:keepLines/>
        <w:widowControl w:val="0"/>
        <w:spacing w:after="0"/>
        <w:ind w:right="-284" w:firstLine="284"/>
        <w:rPr>
          <w:color w:val="000000" w:themeColor="text1"/>
        </w:rPr>
      </w:pPr>
      <w:r w:rsidRPr="004A24CA">
        <w:rPr>
          <w:color w:val="000000" w:themeColor="text1"/>
        </w:rPr>
        <w:t>d) to deny the supervising of a Ph.D student if he/she is implied in a conflict of interests against his/her will;</w:t>
      </w:r>
    </w:p>
    <w:p w14:paraId="33EA543E" w14:textId="77777777" w:rsidR="00CD79F6" w:rsidRPr="004A24CA" w:rsidRDefault="00CD79F6" w:rsidP="00CD79F6">
      <w:pPr>
        <w:keepLines/>
        <w:widowControl w:val="0"/>
        <w:spacing w:after="0"/>
        <w:ind w:right="-284" w:firstLine="284"/>
        <w:rPr>
          <w:color w:val="000000" w:themeColor="text1"/>
        </w:rPr>
      </w:pPr>
      <w:r w:rsidRPr="004A24CA">
        <w:rPr>
          <w:color w:val="000000" w:themeColor="text1"/>
        </w:rPr>
        <w:t>e) to ask the Doctoral School Council to finish the mentoring relationship with the Ph.D student;</w:t>
      </w:r>
    </w:p>
    <w:p w14:paraId="3FAE94CE" w14:textId="77777777" w:rsidR="00CD79F6" w:rsidRPr="004A24CA" w:rsidRDefault="00CD79F6" w:rsidP="00CD79F6">
      <w:pPr>
        <w:keepLines/>
        <w:widowControl w:val="0"/>
        <w:spacing w:after="0"/>
        <w:ind w:right="-284" w:firstLine="284"/>
        <w:rPr>
          <w:color w:val="000000" w:themeColor="text1"/>
        </w:rPr>
      </w:pPr>
      <w:r w:rsidRPr="004A24CA">
        <w:rPr>
          <w:color w:val="000000" w:themeColor="text1"/>
        </w:rPr>
        <w:t>f) to decide on the study elements within the preparation programme based on advanced academic studies to which the Ph.D student has to attend;</w:t>
      </w:r>
    </w:p>
    <w:p w14:paraId="278F8B36" w14:textId="77777777" w:rsidR="00CD79F6" w:rsidRPr="004A24CA" w:rsidRDefault="00CD79F6" w:rsidP="00CD79F6">
      <w:pPr>
        <w:keepLines/>
        <w:widowControl w:val="0"/>
        <w:spacing w:after="0"/>
        <w:ind w:right="-284" w:firstLine="284"/>
        <w:rPr>
          <w:color w:val="000000" w:themeColor="text1"/>
        </w:rPr>
      </w:pPr>
      <w:r w:rsidRPr="004A24CA">
        <w:rPr>
          <w:color w:val="000000" w:themeColor="text1"/>
        </w:rPr>
        <w:t>g) to establish the structure, the content, the organization and the carrying out of the Ph.D student scientific research programme and the deadlines for the activities included in the Doctoral Studies Plan.</w:t>
      </w:r>
    </w:p>
    <w:p w14:paraId="48DC716E" w14:textId="77777777" w:rsidR="00CD79F6" w:rsidRPr="004A24CA" w:rsidRDefault="00CD79F6" w:rsidP="00CD79F6">
      <w:pPr>
        <w:keepLines/>
        <w:widowControl w:val="0"/>
        <w:spacing w:after="0"/>
        <w:ind w:right="-284" w:firstLine="284"/>
        <w:rPr>
          <w:color w:val="000000" w:themeColor="text1"/>
        </w:rPr>
      </w:pPr>
      <w:r w:rsidRPr="004A24CA">
        <w:rPr>
          <w:color w:val="000000" w:themeColor="text1"/>
        </w:rPr>
        <w:t>5.2. The Doctoral Director has the following liabilities:</w:t>
      </w:r>
    </w:p>
    <w:p w14:paraId="4BF8687E" w14:textId="77777777" w:rsidR="00CD79F6" w:rsidRPr="004A24CA" w:rsidRDefault="00CD79F6" w:rsidP="00CD79F6">
      <w:pPr>
        <w:keepLines/>
        <w:widowControl w:val="0"/>
        <w:spacing w:after="0"/>
        <w:ind w:right="-284" w:firstLine="284"/>
        <w:rPr>
          <w:color w:val="000000" w:themeColor="text1"/>
        </w:rPr>
      </w:pPr>
      <w:r w:rsidRPr="004A24CA">
        <w:rPr>
          <w:color w:val="000000" w:themeColor="text1"/>
        </w:rPr>
        <w:t>a) to provide the Ph.D student’s deontological, professional and scientific mentoring;</w:t>
      </w:r>
    </w:p>
    <w:p w14:paraId="13CD9A52" w14:textId="77777777" w:rsidR="00CD79F6" w:rsidRPr="004A24CA" w:rsidRDefault="00CD79F6" w:rsidP="00CD79F6">
      <w:pPr>
        <w:keepLines/>
        <w:widowControl w:val="0"/>
        <w:spacing w:after="0"/>
        <w:ind w:right="-284" w:firstLine="284"/>
        <w:rPr>
          <w:color w:val="000000" w:themeColor="text1"/>
        </w:rPr>
      </w:pPr>
      <w:r w:rsidRPr="004A24CA">
        <w:rPr>
          <w:color w:val="000000" w:themeColor="text1"/>
        </w:rPr>
        <w:t>b) to provide proper conditions and to boost the progress of the Ph.D student during the research;</w:t>
      </w:r>
    </w:p>
    <w:p w14:paraId="51A5E885" w14:textId="77777777" w:rsidR="00CD79F6" w:rsidRPr="004A24CA" w:rsidRDefault="00CD79F6" w:rsidP="00CD79F6">
      <w:pPr>
        <w:keepLines/>
        <w:widowControl w:val="0"/>
        <w:spacing w:after="0"/>
        <w:ind w:right="-284" w:firstLine="284"/>
        <w:rPr>
          <w:color w:val="000000" w:themeColor="text1"/>
        </w:rPr>
      </w:pPr>
      <w:r w:rsidRPr="004A24CA">
        <w:rPr>
          <w:color w:val="000000" w:themeColor="text1"/>
        </w:rPr>
        <w:t>c) to monitor and evaluate the PhD student objectively and rigourously;</w:t>
      </w:r>
    </w:p>
    <w:p w14:paraId="64D62103" w14:textId="77777777" w:rsidR="00CD79F6" w:rsidRPr="004A24CA" w:rsidRDefault="00CD79F6" w:rsidP="00CD79F6">
      <w:pPr>
        <w:keepLines/>
        <w:widowControl w:val="0"/>
        <w:spacing w:after="0"/>
        <w:ind w:right="-284" w:firstLine="284"/>
        <w:rPr>
          <w:color w:val="000000" w:themeColor="text1"/>
        </w:rPr>
      </w:pPr>
      <w:r w:rsidRPr="004A24CA">
        <w:rPr>
          <w:color w:val="000000" w:themeColor="text1"/>
        </w:rPr>
        <w:t>d) to enable the PhD student to be part in research grants;</w:t>
      </w:r>
    </w:p>
    <w:p w14:paraId="05BD631C" w14:textId="77777777" w:rsidR="00CD79F6" w:rsidRPr="004A24CA" w:rsidRDefault="00CD79F6" w:rsidP="00CD79F6">
      <w:pPr>
        <w:keepLines/>
        <w:widowControl w:val="0"/>
        <w:spacing w:after="0"/>
        <w:ind w:right="-284" w:firstLine="284"/>
        <w:rPr>
          <w:color w:val="000000" w:themeColor="text1"/>
        </w:rPr>
      </w:pPr>
      <w:r w:rsidRPr="004A24CA">
        <w:rPr>
          <w:color w:val="000000" w:themeColor="text1"/>
        </w:rPr>
        <w:t>e) to support the student’s mobility;</w:t>
      </w:r>
    </w:p>
    <w:p w14:paraId="4D8FD5AE" w14:textId="77777777" w:rsidR="00CD79F6" w:rsidRPr="004A24CA" w:rsidRDefault="00CD79F6" w:rsidP="00CD79F6">
      <w:pPr>
        <w:keepLines/>
        <w:widowControl w:val="0"/>
        <w:spacing w:after="0"/>
        <w:ind w:right="-284" w:firstLine="284"/>
        <w:rPr>
          <w:color w:val="000000" w:themeColor="text1"/>
        </w:rPr>
      </w:pPr>
      <w:r w:rsidRPr="004A24CA">
        <w:rPr>
          <w:color w:val="000000" w:themeColor="text1"/>
        </w:rPr>
        <w:t>f) to publish together with the PhD student with WUT institutional affiliation;</w:t>
      </w:r>
    </w:p>
    <w:p w14:paraId="22054A02" w14:textId="77777777" w:rsidR="00CD79F6" w:rsidRPr="004A24CA" w:rsidRDefault="00CD79F6" w:rsidP="00CD79F6">
      <w:pPr>
        <w:keepLines/>
        <w:widowControl w:val="0"/>
        <w:spacing w:after="0"/>
        <w:ind w:right="-284" w:firstLine="284"/>
        <w:rPr>
          <w:color w:val="000000" w:themeColor="text1"/>
        </w:rPr>
      </w:pPr>
      <w:r w:rsidRPr="004A24CA">
        <w:rPr>
          <w:color w:val="000000" w:themeColor="text1"/>
        </w:rPr>
        <w:t>g) to avoid the conflict of interests when mentoring the Ph.D student.</w:t>
      </w:r>
    </w:p>
    <w:p w14:paraId="3FF4E161" w14:textId="77777777" w:rsidR="00CD79F6" w:rsidRPr="004A24CA" w:rsidRDefault="00CD79F6" w:rsidP="00CD79F6">
      <w:pPr>
        <w:keepLines/>
        <w:widowControl w:val="0"/>
        <w:spacing w:after="0"/>
        <w:ind w:right="-284"/>
        <w:rPr>
          <w:color w:val="000000" w:themeColor="text1"/>
        </w:rPr>
      </w:pPr>
    </w:p>
    <w:p w14:paraId="307717FC" w14:textId="77777777" w:rsidR="00CD79F6" w:rsidRPr="004A24CA" w:rsidRDefault="00CD79F6" w:rsidP="00B64944">
      <w:r w:rsidRPr="004A24CA">
        <w:t>Art. 6. The rights and obligations of the student – Ph.D student</w:t>
      </w:r>
    </w:p>
    <w:p w14:paraId="63DFFEE7" w14:textId="77777777" w:rsidR="00CD79F6" w:rsidRPr="004A24CA" w:rsidRDefault="00CD79F6" w:rsidP="00B64944">
      <w:r w:rsidRPr="004A24CA">
        <w:t>6.1. The Ph.D student has the following rights:</w:t>
      </w:r>
    </w:p>
    <w:p w14:paraId="2342D463" w14:textId="77777777" w:rsidR="00CD79F6" w:rsidRPr="004A24CA" w:rsidRDefault="00CD79F6" w:rsidP="00B64944">
      <w:r w:rsidRPr="004A24CA">
        <w:t>a) to benefit from the support, guidance and coordination of the doctoral director, as well as of the guidance committee;</w:t>
      </w:r>
    </w:p>
    <w:p w14:paraId="55DAA617" w14:textId="77777777" w:rsidR="00CD79F6" w:rsidRPr="004A24CA" w:rsidRDefault="00CD79F6" w:rsidP="00B64944">
      <w:r w:rsidRPr="004A24CA">
        <w:t>b) to attend in the seminars and workshop meetings of the research and development staff within IODS - WUT when relevant topics for doctoral studies programme are being discussed;</w:t>
      </w:r>
    </w:p>
    <w:p w14:paraId="4022AF2D" w14:textId="77777777" w:rsidR="00CD79F6" w:rsidRPr="004A24CA" w:rsidRDefault="00CD79F6" w:rsidP="00B64944">
      <w:r w:rsidRPr="004A24CA">
        <w:t>c) to be represented at the decision-making bodies of the Doctoral School;</w:t>
      </w:r>
    </w:p>
    <w:p w14:paraId="0DA71DA1" w14:textId="77777777" w:rsidR="00CD79F6" w:rsidRPr="004A24CA" w:rsidRDefault="00CD79F6" w:rsidP="00B64944">
      <w:r w:rsidRPr="004A24CA">
        <w:lastRenderedPageBreak/>
        <w:t>d) to benefit from the logistics, documentation centers, libraries and equipment of the Doctoral School and of IODS - WUT for the elaboration of the research project and of the Ph.D thesis;</w:t>
      </w:r>
    </w:p>
    <w:p w14:paraId="5F285984" w14:textId="77777777" w:rsidR="00CD79F6" w:rsidRPr="004A24CA" w:rsidRDefault="00CD79F6" w:rsidP="00B64944">
      <w:r w:rsidRPr="004A24CA">
        <w:t>e) to enroll in the courses and seminars organized by the Doctoral School;</w:t>
      </w:r>
    </w:p>
    <w:p w14:paraId="29FF075A" w14:textId="77777777" w:rsidR="00CD79F6" w:rsidRPr="004A24CA" w:rsidRDefault="00CD79F6" w:rsidP="00B64944">
      <w:r w:rsidRPr="004A24CA">
        <w:t>f) to work together with teams of researchers from IODS - WUT or from research - development units that have concluded agreements or institutional partnerships with IODS - WUT;</w:t>
      </w:r>
    </w:p>
    <w:p w14:paraId="37C9DED6" w14:textId="77777777" w:rsidR="00CD79F6" w:rsidRPr="004A24CA" w:rsidRDefault="00CD79F6" w:rsidP="00B64944">
      <w:r w:rsidRPr="004A24CA">
        <w:t>g) to participate in international mobilities, learning, placement or research visits, virtual mobilities, international conferences and summer schools, study grants etc. This activity will be correlated for the final assessment of the PhD student’s activitu, alongside the publications, in view of the public defense of the thesis;</w:t>
      </w:r>
    </w:p>
    <w:p w14:paraId="56769B19" w14:textId="77777777" w:rsidR="00CD79F6" w:rsidRPr="004A24CA" w:rsidRDefault="00CD79F6" w:rsidP="00B64944">
      <w:r w:rsidRPr="004A24CA">
        <w:t>h) to benefit from institutional support to participate in scientific conferences or congresses, workshops, summer or winter schools and national and/or international seminars in the field of specialization in which he / she has chosen his/her Ph.D thesis;</w:t>
      </w:r>
    </w:p>
    <w:p w14:paraId="1F28E261" w14:textId="77777777" w:rsidR="00CD79F6" w:rsidRPr="004A24CA" w:rsidRDefault="00CD79F6" w:rsidP="00B64944">
      <w:r w:rsidRPr="004A24CA">
        <w:t>i) to participate in the scientific communication sessions organized by the Doctoral School and / or IODS - WUT;</w:t>
      </w:r>
    </w:p>
    <w:p w14:paraId="7E8163F9" w14:textId="77777777" w:rsidR="00CD79F6" w:rsidRPr="004A24CA" w:rsidRDefault="00CD79F6" w:rsidP="00B64944">
      <w:r w:rsidRPr="004A24CA">
        <w:t>j) to be informed about the curriculum of doctoral studies within the Doctoral School;</w:t>
      </w:r>
    </w:p>
    <w:p w14:paraId="44E54543" w14:textId="77777777" w:rsidR="00CD79F6" w:rsidRPr="004A24CA" w:rsidRDefault="00CD79F6" w:rsidP="00B64944">
      <w:r w:rsidRPr="004A24CA">
        <w:t>k) to request, on the basis of a motivated claim, the change of the doctoral coordinator or of the title of the paper.</w:t>
      </w:r>
    </w:p>
    <w:p w14:paraId="2A9EF448" w14:textId="77777777" w:rsidR="00CD79F6" w:rsidRPr="004A24CA" w:rsidRDefault="00CD79F6" w:rsidP="00B64944">
      <w:r w:rsidRPr="004A24CA">
        <w:t>6.2. The Ph.D student has the following obligations:</w:t>
      </w:r>
    </w:p>
    <w:p w14:paraId="2F0E38F0" w14:textId="77777777" w:rsidR="00CD79F6" w:rsidRPr="004A24CA" w:rsidRDefault="00CD79F6" w:rsidP="00B64944">
      <w:r w:rsidRPr="004A24CA">
        <w:t xml:space="preserve">a) to know and respect the provisions of the Institutional Regulation regarding the organization and development of doctoral studies in WUT and of the Regulation of the Doctoral School of </w:t>
      </w:r>
      <w:r w:rsidRPr="004A24CA">
        <w:rPr>
          <w:bCs/>
          <w:u w:val="single"/>
        </w:rPr>
        <w:tab/>
      </w:r>
      <w:r w:rsidRPr="004A24CA">
        <w:rPr>
          <w:bCs/>
          <w:u w:val="single"/>
        </w:rPr>
        <w:tab/>
      </w:r>
      <w:r w:rsidRPr="004A24CA">
        <w:rPr>
          <w:bCs/>
          <w:u w:val="single"/>
        </w:rPr>
        <w:tab/>
      </w:r>
      <w:r w:rsidRPr="004A24CA">
        <w:rPr>
          <w:bCs/>
          <w:u w:val="single"/>
        </w:rPr>
        <w:tab/>
      </w:r>
      <w:r w:rsidRPr="004A24CA">
        <w:rPr>
          <w:bCs/>
          <w:u w:val="single"/>
        </w:rPr>
        <w:tab/>
      </w:r>
      <w:r w:rsidRPr="004A24CA">
        <w:rPr>
          <w:bCs/>
          <w:u w:val="single"/>
        </w:rPr>
        <w:tab/>
      </w:r>
      <w:r w:rsidRPr="004A24CA">
        <w:rPr>
          <w:bCs/>
          <w:u w:val="single"/>
        </w:rPr>
        <w:tab/>
      </w:r>
      <w:r w:rsidRPr="004A24CA">
        <w:rPr>
          <w:bCs/>
          <w:u w:val="single"/>
        </w:rPr>
        <w:tab/>
      </w:r>
      <w:r w:rsidRPr="004A24CA">
        <w:t>;</w:t>
      </w:r>
    </w:p>
    <w:p w14:paraId="4FAB0D4D" w14:textId="77777777" w:rsidR="00CD79F6" w:rsidRPr="004A24CA" w:rsidRDefault="00CD79F6" w:rsidP="00B64944">
      <w:r w:rsidRPr="004A24CA">
        <w:t>b) to respect the schedule established together with the Ph.D supervisor taking part directly and regularly in the activities;</w:t>
      </w:r>
    </w:p>
    <w:p w14:paraId="702A3310" w14:textId="77777777" w:rsidR="00CD79F6" w:rsidRPr="004A24CA" w:rsidRDefault="00CD79F6" w:rsidP="00B64944">
      <w:r w:rsidRPr="004A24CA">
        <w:t>c) to fulfill his/her obligations to support the works and to present the research results;</w:t>
      </w:r>
    </w:p>
    <w:p w14:paraId="1DF5E2D4" w14:textId="77777777" w:rsidR="00CD79F6" w:rsidRPr="004A24CA" w:rsidRDefault="00CD79F6" w:rsidP="00B64944">
      <w:r w:rsidRPr="004A24CA">
        <w:t>d) to present monthly activity reports to the Ph.D supervisor and the guidance committee;</w:t>
      </w:r>
    </w:p>
    <w:p w14:paraId="7D0B95C9" w14:textId="77777777" w:rsidR="00CD79F6" w:rsidRPr="004A24CA" w:rsidRDefault="00CD79F6" w:rsidP="00B64944">
      <w:r w:rsidRPr="004A24CA">
        <w:t xml:space="preserve">e) to publish under WUT affiliation during the doctoral studies programme; </w:t>
      </w:r>
    </w:p>
    <w:p w14:paraId="407E37C1" w14:textId="77777777" w:rsidR="00CD79F6" w:rsidRPr="004A24CA" w:rsidRDefault="00CD79F6" w:rsidP="00B64944">
      <w:r w:rsidRPr="004A24CA">
        <w:t>f) to carry out regular activities related to the training program based on advanced university studies and the scientific research program established by the Ph.D supervisor;</w:t>
      </w:r>
    </w:p>
    <w:p w14:paraId="452DCB24" w14:textId="77777777" w:rsidR="00CD79F6" w:rsidRPr="004A24CA" w:rsidRDefault="00CD79F6" w:rsidP="00B64944">
      <w:r w:rsidRPr="004A24CA">
        <w:t>g) to respect the institutional discipline;</w:t>
      </w:r>
    </w:p>
    <w:p w14:paraId="08D710BA" w14:textId="77777777" w:rsidR="00CD79F6" w:rsidRPr="004A24CA" w:rsidRDefault="00CD79F6" w:rsidP="00B64944">
      <w:r w:rsidRPr="004A24CA">
        <w:t>h) according to Government’s Decree no. 681/2011, Art. 71 (2) letter c) the student also has the obligation “to be in permanent touch with the Ph.D supervisor”.</w:t>
      </w:r>
    </w:p>
    <w:p w14:paraId="3DA97195" w14:textId="77777777" w:rsidR="00CD79F6" w:rsidRPr="004A24CA" w:rsidRDefault="00CD79F6" w:rsidP="00CD79F6">
      <w:pPr>
        <w:pStyle w:val="ListParagraph"/>
        <w:keepLines/>
        <w:widowControl w:val="0"/>
        <w:ind w:left="426" w:right="-284"/>
        <w:rPr>
          <w:color w:val="000000" w:themeColor="text1"/>
        </w:rPr>
      </w:pPr>
    </w:p>
    <w:p w14:paraId="28773BF2" w14:textId="77777777" w:rsidR="00CD79F6" w:rsidRPr="004A24CA" w:rsidRDefault="00CD79F6" w:rsidP="00B64944">
      <w:r w:rsidRPr="004A24CA">
        <w:lastRenderedPageBreak/>
        <w:t>Art. 7. The teaching and research activities of the Ph.D student</w:t>
      </w:r>
    </w:p>
    <w:p w14:paraId="01436C17" w14:textId="77777777" w:rsidR="00CD79F6" w:rsidRPr="004A24CA" w:rsidRDefault="00CD79F6" w:rsidP="00B64944">
      <w:r w:rsidRPr="004A24CA">
        <w:t>7.1. During the doctoral studies, the Ph.D student undertakes to carry out 4-6 conventional hours/week of teaching/institutional research activities, depending on the function of the teaching departments/research activities of the Research Centers within the West University of Timișoara, based on discussions with the doctoral director.</w:t>
      </w:r>
    </w:p>
    <w:p w14:paraId="1296522D" w14:textId="77777777" w:rsidR="00CD79F6" w:rsidRPr="004A24CA" w:rsidRDefault="00CD79F6" w:rsidP="00B64944">
      <w:r w:rsidRPr="004A24CA">
        <w:t>7.2. The didactic activities provided in point 7.1. will be carried out every academic year during the doctoral study program, for the entire duration of this agreement, without being remunerated by IODS - UVT.</w:t>
      </w:r>
    </w:p>
    <w:p w14:paraId="2BDB3515" w14:textId="77777777" w:rsidR="00CD79F6" w:rsidRPr="004A24CA" w:rsidRDefault="00CD79F6" w:rsidP="00B64944">
      <w:r w:rsidRPr="004A24CA">
        <w:t>7.3. The teaching activities provided by the Ph.D student in each academic year, during the present agreement, can be remunerated in “hourly payment” regime, within the faculty/department in which they are carried out, only after exceeding the limit of 168 conventional hours, according to the Law of National Education no. 1/2011, art. 164, para. (3) (6 conventional hours/week x 28 weeks corresponding to an academic year).</w:t>
      </w:r>
    </w:p>
    <w:p w14:paraId="13903678" w14:textId="77777777" w:rsidR="00CD79F6" w:rsidRPr="004A24CA" w:rsidRDefault="00CD79F6" w:rsidP="00B64944">
      <w:r w:rsidRPr="004A24CA">
        <w:t>7.4. The teaching activities provided in point 7.1. and 7.3. are established by the Director of the department that manages the study program at which the classes are provided, after onsultation with the PhD supervisor and with the approval of the dean of the faculty. The research activities provided for in 7.1 are established by the Director of the Doctoral School, in collaboration with the Director of the Research Center and the Ph.D supervisor.</w:t>
      </w:r>
    </w:p>
    <w:p w14:paraId="1E864E88" w14:textId="77777777" w:rsidR="00CD79F6" w:rsidRPr="004A24CA" w:rsidRDefault="00CD79F6" w:rsidP="00B64944">
      <w:r w:rsidRPr="004A24CA">
        <w:t xml:space="preserve">7.5. During the doctoral studies, the Ph.D student undertakes to carry out scientific research activities by participating in the scientific projects established by the Ph.D supervisor. </w:t>
      </w:r>
    </w:p>
    <w:p w14:paraId="217F8AB1" w14:textId="77777777" w:rsidR="00CD79F6" w:rsidRPr="004A24CA" w:rsidRDefault="00CD79F6" w:rsidP="00B64944">
      <w:r w:rsidRPr="004A24CA">
        <w:t xml:space="preserve">7.6. The PhD student in a joint degree programme, including those of the UNITA Universitas Montium allaince, in accordance with the European legislation, will disseminate the results of their research in Open Access publications, and, in accordance with national and WUT standards, in view of their thesis being accepted for public defense, will provide evidence of the publication of articles relevant for the WUT visibility in international rankings. </w:t>
      </w:r>
    </w:p>
    <w:p w14:paraId="34F86AE0" w14:textId="77777777" w:rsidR="00CD79F6" w:rsidRPr="004A24CA" w:rsidRDefault="00CD79F6" w:rsidP="00B64944">
      <w:r w:rsidRPr="004A24CA">
        <w:t>7.7. The structure, content, organization and development of the Ph.D student's scientific research program are established by the doctoral director based on discussions with the Ph.D student.</w:t>
      </w:r>
    </w:p>
    <w:p w14:paraId="3928E8E8" w14:textId="77777777" w:rsidR="00CD79F6" w:rsidRPr="004A24CA" w:rsidRDefault="00CD79F6" w:rsidP="00B64944">
      <w:r w:rsidRPr="004A24CA">
        <w:t>7.8. The teaching and / or research activities of the Ph.D student are included in the activity sheet, prepared monthly by the Ph.D student and endorsed by the doctoral director.</w:t>
      </w:r>
    </w:p>
    <w:p w14:paraId="717BE016" w14:textId="77777777" w:rsidR="00CD79F6" w:rsidRPr="004A24CA" w:rsidRDefault="00CD79F6" w:rsidP="00B64944">
      <w:r w:rsidRPr="004A24CA">
        <w:t>7.9. The protection of intellectual property rights over the Ph.D thesis is ensured in accordance with the provisions of the law.</w:t>
      </w:r>
    </w:p>
    <w:p w14:paraId="38509F62" w14:textId="77777777" w:rsidR="00CD79F6" w:rsidRPr="004A24CA" w:rsidRDefault="00CD79F6" w:rsidP="00B64944">
      <w:r w:rsidRPr="004A24CA">
        <w:t>7.10. The capitalization of the copyright and/or of the intellectual property rights over the original product or creation made within the doctoral university study program is made in accordance with the provisions of the law.</w:t>
      </w:r>
    </w:p>
    <w:p w14:paraId="07FF41F4" w14:textId="77777777" w:rsidR="00CD79F6" w:rsidRPr="004A24CA" w:rsidRDefault="00CD79F6" w:rsidP="00B64944">
      <w:r w:rsidRPr="004A24CA">
        <w:t xml:space="preserve">7.11. The doctoral studies are completed with the defense of the Ph.D thesis that must satisfy the scientific and publication conditions provided by the Order of the Minister of National Education no. 5.110 / 2018 regarding the approval of the minimum standards for granting the doctoral degree, </w:t>
      </w:r>
      <w:r w:rsidRPr="004A24CA">
        <w:lastRenderedPageBreak/>
        <w:t xml:space="preserve">Appendix 1 and the Regulations of the Doctoral School of </w:t>
      </w:r>
      <w:r w:rsidRPr="004A24CA">
        <w:rPr>
          <w:u w:val="single"/>
        </w:rPr>
        <w:tab/>
      </w:r>
      <w:r w:rsidRPr="004A24CA">
        <w:rPr>
          <w:u w:val="single"/>
        </w:rPr>
        <w:tab/>
      </w:r>
      <w:r w:rsidRPr="004A24CA">
        <w:rPr>
          <w:u w:val="single"/>
        </w:rPr>
        <w:tab/>
      </w:r>
      <w:r w:rsidRPr="004A24CA">
        <w:rPr>
          <w:u w:val="single"/>
        </w:rPr>
        <w:tab/>
      </w:r>
      <w:r w:rsidRPr="004A24CA">
        <w:rPr>
          <w:u w:val="single"/>
        </w:rPr>
        <w:tab/>
      </w:r>
      <w:r w:rsidRPr="004A24CA">
        <w:t xml:space="preserve"> at the time of enrollment in studies (respectively at the signing of the study agreement), in accordance with the law.</w:t>
      </w:r>
    </w:p>
    <w:p w14:paraId="6691EED4" w14:textId="77777777" w:rsidR="00CD79F6" w:rsidRPr="004A24CA" w:rsidRDefault="00CD79F6" w:rsidP="00B64944">
      <w:r w:rsidRPr="004A24CA">
        <w:t>7.12. The name and surname of the Ph.D student, but also of the doctoral supervisor are mandatory, implicit elements of the Ph.D thesis. The publication of the Ph.D thesis, according to the legal requirements, is done both with the name and surname of the Ph.D student, but also of the doctoral supervisor.</w:t>
      </w:r>
    </w:p>
    <w:p w14:paraId="078415E8" w14:textId="77777777" w:rsidR="00CD79F6" w:rsidRPr="004A24CA" w:rsidRDefault="00CD79F6" w:rsidP="00B64944">
      <w:r w:rsidRPr="004A24CA">
        <w:t xml:space="preserve">7.13. </w:t>
      </w:r>
      <w:r w:rsidRPr="004A24CA">
        <w:rPr>
          <w:bdr w:val="none" w:sz="0" w:space="0" w:color="auto" w:frame="1"/>
        </w:rPr>
        <w:t xml:space="preserve">The printed thesis can be consulted at BCUT at least 20 days before the date set for the public defense. The thesis remains public at the university library. </w:t>
      </w:r>
      <w:r w:rsidRPr="004A24CA">
        <w:t>According to the Doctoral Studies Code (art. 66. 4), i</w:t>
      </w:r>
      <w:r w:rsidRPr="004A24CA">
        <w:rPr>
          <w:bdr w:val="none" w:sz="0" w:space="0" w:color="auto" w:frame="1"/>
        </w:rPr>
        <w:t>f the PhD student does not choose to publish the thesis or excerpts from it in book form or as book chapter/article, the digital form of the thesis is made public and will be available on the national platform after the Ministry’s Order awarding the doctoral title; the thesis will be given a copyright licence.</w:t>
      </w:r>
      <w:r w:rsidRPr="004A24CA">
        <w:t xml:space="preserve"> If the PhD student chooses to publish the thesis or exceprts from it in book format, a period of 9 months at most, from the moment the thesis is validated by minister order, will be given for the publication or for proof of the manuscript status (in the case of the full publication of the thesis) respectively to inform the doctoral studies office about the publication of the theiss results as articles (in journals, proceedings, contributions etc.). The following elements will be stated clearly: </w:t>
      </w:r>
      <w:r w:rsidRPr="004A24CA">
        <w:rPr>
          <w:bdr w:val="none" w:sz="0" w:space="0" w:color="auto" w:frame="1"/>
        </w:rPr>
        <w:t xml:space="preserve">author, title, journal/collection (issue, volume, number, pages, DOI, Accession number), publisher (ISBN, link). After the given period, in case IODS-UVT is not notified otherwise, the digital form of the thesis will become accessible on the national platform. </w:t>
      </w:r>
    </w:p>
    <w:p w14:paraId="7149256B" w14:textId="77777777" w:rsidR="00CD79F6" w:rsidRPr="004A24CA" w:rsidRDefault="00CD79F6" w:rsidP="00B64944">
      <w:r w:rsidRPr="004A24CA">
        <w:t>7.14. Based on art. 168 para. (9) of the National Education Law no. 1/2011, with subsequent amendments and completions, art. 66 para. (4) of Government’s Decree no. 681/2011 on the approval of the Code of Doctoral Studies, with subsequent amendments and completions and art. 12 of the Order no. 3482/2016 on the approval of the Regulation on the Organization and Functioning of the National Council for Attestation of University Degrees, Diplomas and Certificates and taking into account the regulations on personal data protection in the context of publishing doctoral theses, this can be done within art. 6 para. (1) letter c) of the RGDP - the processing is necessary in order to fulfill a legal obligation incumbent on the operator - with prior information of the data subject and offering the possibility to oppose for justified reasons, under the law, as well as respecting the processing principles, in particular of minimizing data.</w:t>
      </w:r>
    </w:p>
    <w:p w14:paraId="1E2D664B" w14:textId="77777777" w:rsidR="00CD79F6" w:rsidRPr="004A24CA" w:rsidRDefault="00CD79F6" w:rsidP="00B64944"/>
    <w:p w14:paraId="4EBA1ECA" w14:textId="77777777" w:rsidR="00CD79F6" w:rsidRPr="004A24CA" w:rsidRDefault="00CD79F6" w:rsidP="00B64944">
      <w:pPr>
        <w:rPr>
          <w:b/>
          <w:bCs/>
        </w:rPr>
      </w:pPr>
      <w:r w:rsidRPr="004A24CA">
        <w:rPr>
          <w:b/>
          <w:bCs/>
        </w:rPr>
        <w:t>Art. 8. Modification and termination of the agreement</w:t>
      </w:r>
    </w:p>
    <w:p w14:paraId="553C1987" w14:textId="77777777" w:rsidR="00CD79F6" w:rsidRPr="004A24CA" w:rsidRDefault="00CD79F6" w:rsidP="00B64944">
      <w:r w:rsidRPr="004A24CA">
        <w:t>8.1. The modification of this agreement is made, in writing, by agreement of all parties, by additional act.</w:t>
      </w:r>
    </w:p>
    <w:p w14:paraId="7DAC2A54" w14:textId="77777777" w:rsidR="00CD79F6" w:rsidRPr="004A24CA" w:rsidRDefault="00CD79F6" w:rsidP="00B64944">
      <w:r w:rsidRPr="004A24CA">
        <w:t>8.2. At the motivated request of the Ph.D student, the Doctoral School Council may decide to change the doctoral supervisor, if it has been found that the legal or contractual obligations assumed by him or other reasons related to the guidance relationship between the doctoral supervisor and the Ph.D student have been found.</w:t>
      </w:r>
    </w:p>
    <w:p w14:paraId="50E0D3FF" w14:textId="77777777" w:rsidR="00CD79F6" w:rsidRPr="004A24CA" w:rsidRDefault="00CD79F6" w:rsidP="00B64944">
      <w:r w:rsidRPr="004A24CA">
        <w:t>8.3. The Doctoral School Council shall appoint another doctoral supervisor in the case provided for in point 8.2, as well as in the event that the doctoral supervisor is unavailable.</w:t>
      </w:r>
    </w:p>
    <w:p w14:paraId="5C31C4A9" w14:textId="77777777" w:rsidR="00CD79F6" w:rsidRPr="004A24CA" w:rsidRDefault="00CD79F6" w:rsidP="00B64944">
      <w:r w:rsidRPr="004A24CA">
        <w:lastRenderedPageBreak/>
        <w:t>8.4. When appointing a new doctoral supervisor, the Doctoral School Council will give priority to the need for the Ph.D student to complete the doctoral program.</w:t>
      </w:r>
    </w:p>
    <w:p w14:paraId="7C527E3A" w14:textId="77777777" w:rsidR="00CD79F6" w:rsidRPr="004A24CA" w:rsidRDefault="00CD79F6" w:rsidP="00B64944">
      <w:r w:rsidRPr="004A24CA">
        <w:t>8.5. The deadline for completing the Ph.D thesis may be extended for a fee.</w:t>
      </w:r>
    </w:p>
    <w:p w14:paraId="03C17A6C" w14:textId="77777777" w:rsidR="00CD79F6" w:rsidRPr="004A24CA" w:rsidRDefault="00CD79F6" w:rsidP="00B64944">
      <w:r w:rsidRPr="004A24CA">
        <w:t>8.6. This study agreement terminates in the following situations:</w:t>
      </w:r>
    </w:p>
    <w:p w14:paraId="308244BF" w14:textId="77777777" w:rsidR="00CD79F6" w:rsidRPr="004A24CA" w:rsidRDefault="00CD79F6" w:rsidP="00B64944">
      <w:r w:rsidRPr="004A24CA">
        <w:t>a) by completing the studies;</w:t>
      </w:r>
    </w:p>
    <w:p w14:paraId="1094201E" w14:textId="77777777" w:rsidR="00CD79F6" w:rsidRPr="004A24CA" w:rsidRDefault="00CD79F6" w:rsidP="00B64944">
      <w:r w:rsidRPr="004A24CA">
        <w:t>b) by expelling the Ph.D student for non-payment of due fees or for failure to complete the doctoral training program;</w:t>
      </w:r>
    </w:p>
    <w:p w14:paraId="1DA0D260" w14:textId="77777777" w:rsidR="00CD79F6" w:rsidRPr="004A24CA" w:rsidRDefault="00CD79F6" w:rsidP="00B64944">
      <w:r w:rsidRPr="004A24CA">
        <w:t>c) by withdrawing of the Ph.D student from studies, at his request;</w:t>
      </w:r>
    </w:p>
    <w:p w14:paraId="3DB37E8C" w14:textId="77777777" w:rsidR="00CD79F6" w:rsidRPr="004A24CA" w:rsidRDefault="00CD79F6" w:rsidP="00B64944">
      <w:r w:rsidRPr="004A24CA">
        <w:t xml:space="preserve">d) in case of major force. </w:t>
      </w:r>
    </w:p>
    <w:p w14:paraId="2A0A9A40" w14:textId="77777777" w:rsidR="00CD79F6" w:rsidRPr="004A24CA" w:rsidRDefault="00CD79F6" w:rsidP="00B64944">
      <w:r w:rsidRPr="004A24CA">
        <w:t>8.7. The major force shall be established by a competent authority. The invoking party has the obligation to notify the other party, in writing, within a maximum of 5 calendar days from the appearance, and the proof of major force will be communicated within 15 calendar days from its appearance. The major force defends the party invoking it, the other party not having the right to claim compensation.</w:t>
      </w:r>
    </w:p>
    <w:p w14:paraId="73CC5779" w14:textId="77777777" w:rsidR="00CD79F6" w:rsidRPr="004A24CA" w:rsidRDefault="00CD79F6" w:rsidP="00B64944"/>
    <w:p w14:paraId="0144AF14" w14:textId="6125A9D2" w:rsidR="00CD79F6" w:rsidRPr="004A24CA" w:rsidRDefault="00CD79F6" w:rsidP="00B64944">
      <w:pPr>
        <w:rPr>
          <w:b/>
          <w:bCs/>
        </w:rPr>
      </w:pPr>
      <w:r w:rsidRPr="004A24CA">
        <w:rPr>
          <w:b/>
          <w:bCs/>
        </w:rPr>
        <w:t>Art. 9. Doctor</w:t>
      </w:r>
      <w:r w:rsidR="00B64944">
        <w:rPr>
          <w:b/>
          <w:bCs/>
        </w:rPr>
        <w:t>al</w:t>
      </w:r>
      <w:r w:rsidRPr="004A24CA">
        <w:rPr>
          <w:b/>
          <w:bCs/>
        </w:rPr>
        <w:t xml:space="preserve"> degree</w:t>
      </w:r>
    </w:p>
    <w:p w14:paraId="42FD37F4" w14:textId="77777777" w:rsidR="00CD79F6" w:rsidRPr="004A24CA" w:rsidRDefault="00CD79F6" w:rsidP="00B64944">
      <w:r w:rsidRPr="004A24CA">
        <w:t>9.1. After the transmission of the ministerial order by which the doctoral title is awarded, IODS - WUT issues the doctoral diploma, in which the field of study is specified.</w:t>
      </w:r>
    </w:p>
    <w:p w14:paraId="0758737F" w14:textId="77777777" w:rsidR="00CD79F6" w:rsidRPr="004A24CA" w:rsidRDefault="00CD79F6" w:rsidP="00B64944">
      <w:r w:rsidRPr="004A24CA">
        <w:t>9.2. The doctor's degree is issued with the name as it appears on their birth certificate. For EU third country students, the name will coincide with the name on their passport, in accordance with the Minister’s Order approving the Regulation on academic papers and documents in institutions of higher education no. 4156 of 27 April 2020.</w:t>
      </w:r>
    </w:p>
    <w:p w14:paraId="675384A2" w14:textId="77777777" w:rsidR="00CD79F6" w:rsidRPr="004A24CA" w:rsidRDefault="00CD79F6" w:rsidP="00B64944">
      <w:pPr>
        <w:rPr>
          <w:b/>
          <w:bCs/>
        </w:rPr>
      </w:pPr>
      <w:r w:rsidRPr="004A24CA">
        <w:rPr>
          <w:b/>
          <w:bCs/>
        </w:rPr>
        <w:t>Art. 10. Liability of the parties</w:t>
      </w:r>
    </w:p>
    <w:p w14:paraId="0A142F38" w14:textId="77777777" w:rsidR="00CD79F6" w:rsidRPr="004A24CA" w:rsidRDefault="00CD79F6" w:rsidP="00B64944">
      <w:r w:rsidRPr="004A24CA">
        <w:t>10.1. In case of possible academic fraud, violation of university ethics or in case of deviations from good conduct in scientific research, including plagiarism, the Ph.D student and/or the doctoral supervisor are liable under the law.</w:t>
      </w:r>
    </w:p>
    <w:p w14:paraId="43642E31" w14:textId="77777777" w:rsidR="00CD79F6" w:rsidRPr="004A24CA" w:rsidRDefault="00CD79F6" w:rsidP="00B64944">
      <w:r w:rsidRPr="004A24CA">
        <w:t>10.2. The non-observance by the signatory parties of the obligations deriving from the present agreement entails the application of the sanctions provided in the WUT Regulations, at the proposal of the Doctoral School Council, in accordance with the law. The sanction is applied depending on the seriousness of the violations, their number and the conditions under which they were committed and can be challenged within 30 days from the date of communication, to the hierarchically superior management structure.</w:t>
      </w:r>
    </w:p>
    <w:p w14:paraId="754CE623" w14:textId="77777777" w:rsidR="00CD79F6" w:rsidRPr="004A24CA" w:rsidRDefault="00CD79F6" w:rsidP="00B64944"/>
    <w:p w14:paraId="5D639D9E" w14:textId="77777777" w:rsidR="00E2794E" w:rsidRDefault="00E2794E" w:rsidP="00B64944">
      <w:pPr>
        <w:rPr>
          <w:b/>
          <w:bCs/>
        </w:rPr>
      </w:pPr>
    </w:p>
    <w:p w14:paraId="2225D2D7" w14:textId="5343716F" w:rsidR="00CD79F6" w:rsidRPr="004A24CA" w:rsidRDefault="00CD79F6" w:rsidP="00B64944">
      <w:pPr>
        <w:rPr>
          <w:b/>
          <w:bCs/>
        </w:rPr>
      </w:pPr>
      <w:r w:rsidRPr="004A24CA">
        <w:rPr>
          <w:b/>
          <w:bCs/>
        </w:rPr>
        <w:lastRenderedPageBreak/>
        <w:t>Art. 11. Disputes</w:t>
      </w:r>
    </w:p>
    <w:p w14:paraId="20163AFA" w14:textId="77777777" w:rsidR="00CD79F6" w:rsidRPr="004A24CA" w:rsidRDefault="00CD79F6" w:rsidP="00B64944">
      <w:r w:rsidRPr="004A24CA">
        <w:t>11.1. The conflicts between the Ph.D student and the Doctoral School are mediated by CSUD-WUT.</w:t>
      </w:r>
    </w:p>
    <w:p w14:paraId="0FE15D7E" w14:textId="77777777" w:rsidR="00CD79F6" w:rsidRPr="004A24CA" w:rsidRDefault="00CD79F6" w:rsidP="00B64944">
      <w:r w:rsidRPr="004A24CA">
        <w:t>11.2. Conflicts between the Ph.D student and the doctoral supervisor are mediated by the Doctoral School Council. In case of failure to resolve the conflict at this level, it will be mediated by CSUD-WUT.</w:t>
      </w:r>
    </w:p>
    <w:p w14:paraId="53CC67FD" w14:textId="77777777" w:rsidR="00CD79F6" w:rsidRPr="004A24CA" w:rsidRDefault="00CD79F6" w:rsidP="00B64944">
      <w:r w:rsidRPr="004A24CA">
        <w:t>11.3. The parties agree that any disagreement regarding the validity of this agreement or the result of its interpretation, execution or termination shall be settled amicably.</w:t>
      </w:r>
    </w:p>
    <w:p w14:paraId="63BE3E1C" w14:textId="77777777" w:rsidR="00CD79F6" w:rsidRPr="004A24CA" w:rsidRDefault="00CD79F6" w:rsidP="00B64944">
      <w:r w:rsidRPr="004A24CA">
        <w:t>11.4. If it is not possible to settle the dispute amicably, the signatory parties shall apply to the competent courts.</w:t>
      </w:r>
    </w:p>
    <w:p w14:paraId="146192EA" w14:textId="77777777" w:rsidR="00CD79F6" w:rsidRPr="004A24CA" w:rsidRDefault="00CD79F6" w:rsidP="00B64944"/>
    <w:p w14:paraId="7E4DCD35" w14:textId="77777777" w:rsidR="00CD79F6" w:rsidRPr="004A24CA" w:rsidRDefault="00CD79F6" w:rsidP="00B64944">
      <w:pPr>
        <w:rPr>
          <w:b/>
          <w:bCs/>
        </w:rPr>
      </w:pPr>
      <w:r w:rsidRPr="004A24CA">
        <w:rPr>
          <w:b/>
          <w:bCs/>
        </w:rPr>
        <w:t>Art. 12. Final provisions</w:t>
      </w:r>
    </w:p>
    <w:p w14:paraId="09C65EEC" w14:textId="77777777" w:rsidR="00CD79F6" w:rsidRPr="004A24CA" w:rsidRDefault="00CD79F6" w:rsidP="00B64944">
      <w:r w:rsidRPr="004A24CA">
        <w:t>12.1. This agreement will be interpreted in accordance with the laws of Romania.</w:t>
      </w:r>
    </w:p>
    <w:p w14:paraId="1A34302B" w14:textId="77777777" w:rsidR="00CD79F6" w:rsidRPr="004A24CA" w:rsidRDefault="00CD79F6" w:rsidP="00B64944">
      <w:r w:rsidRPr="004A24CA">
        <w:t>12.2. The provisions of this study agreement are compliant and are completed with the provisions of the National Education Law no. 1/2011, with subsequent additions and amendments, H.G. no. 681/2011 on the approval of the Code of Doctoral Studies, with subsequent completions and amendments, and with other decisions of the West University Senate.</w:t>
      </w:r>
    </w:p>
    <w:p w14:paraId="5F28B072" w14:textId="77777777" w:rsidR="00CD79F6" w:rsidRPr="004A24CA" w:rsidRDefault="00CD79F6" w:rsidP="00B64944">
      <w:r w:rsidRPr="004A24CA">
        <w:t>12.3. This agreement represents the will of the contracting parties and was concluded in 3 original copies, today, ________________________, of which one copy is kept in the personal file of the Ph.D student, one copy for the Ph.D student and one copy for the doctoral supervisor.</w:t>
      </w:r>
    </w:p>
    <w:p w14:paraId="3705E28D" w14:textId="77777777" w:rsidR="00CD79F6" w:rsidRPr="004A24CA" w:rsidRDefault="00CD79F6" w:rsidP="00B64944"/>
    <w:p w14:paraId="77D10C97" w14:textId="77777777" w:rsidR="00CD79F6" w:rsidRPr="004A24CA" w:rsidRDefault="00CD79F6" w:rsidP="00B64944">
      <w:pPr>
        <w:rPr>
          <w:b/>
          <w:bCs/>
        </w:rPr>
      </w:pPr>
      <w:r w:rsidRPr="004A24CA">
        <w:rPr>
          <w:b/>
          <w:bCs/>
        </w:rPr>
        <w:t xml:space="preserve">Doctoral Supervisor, </w:t>
      </w:r>
      <w:r w:rsidRPr="004A24CA">
        <w:rPr>
          <w:b/>
          <w:bCs/>
        </w:rPr>
        <w:tab/>
      </w:r>
      <w:r w:rsidRPr="004A24CA">
        <w:rPr>
          <w:b/>
          <w:bCs/>
        </w:rPr>
        <w:tab/>
      </w:r>
      <w:r w:rsidRPr="004A24CA">
        <w:rPr>
          <w:b/>
          <w:bCs/>
        </w:rPr>
        <w:tab/>
      </w:r>
      <w:r w:rsidRPr="004A24CA">
        <w:rPr>
          <w:b/>
          <w:bCs/>
        </w:rPr>
        <w:tab/>
      </w:r>
      <w:r w:rsidRPr="004A24CA">
        <w:rPr>
          <w:b/>
          <w:bCs/>
        </w:rPr>
        <w:tab/>
      </w:r>
      <w:r w:rsidRPr="004A24CA">
        <w:rPr>
          <w:b/>
          <w:bCs/>
        </w:rPr>
        <w:tab/>
      </w:r>
      <w:r w:rsidRPr="004A24CA">
        <w:rPr>
          <w:b/>
          <w:bCs/>
        </w:rPr>
        <w:tab/>
        <w:t xml:space="preserve">   Ph.D student,</w:t>
      </w:r>
    </w:p>
    <w:p w14:paraId="29DD071A" w14:textId="77777777" w:rsidR="00CD79F6" w:rsidRPr="004A24CA" w:rsidRDefault="00CD79F6" w:rsidP="00B64944">
      <w:pPr>
        <w:rPr>
          <w:bCs/>
        </w:rPr>
      </w:pPr>
      <w:r w:rsidRPr="004A24CA">
        <w:rPr>
          <w:bCs/>
          <w:u w:val="single"/>
        </w:rPr>
        <w:tab/>
      </w:r>
      <w:r w:rsidRPr="004A24CA">
        <w:rPr>
          <w:bCs/>
          <w:u w:val="single"/>
        </w:rPr>
        <w:tab/>
      </w:r>
      <w:r w:rsidRPr="004A24CA">
        <w:rPr>
          <w:bCs/>
          <w:u w:val="single"/>
        </w:rPr>
        <w:tab/>
      </w:r>
      <w:r w:rsidRPr="004A24CA">
        <w:rPr>
          <w:bCs/>
          <w:u w:val="single"/>
        </w:rPr>
        <w:tab/>
      </w:r>
      <w:r w:rsidRPr="004A24CA">
        <w:rPr>
          <w:bCs/>
          <w:u w:val="single"/>
        </w:rPr>
        <w:tab/>
      </w:r>
      <w:r w:rsidRPr="004A24CA">
        <w:rPr>
          <w:bCs/>
        </w:rPr>
        <w:tab/>
      </w:r>
      <w:r w:rsidRPr="004A24CA">
        <w:rPr>
          <w:bCs/>
        </w:rPr>
        <w:tab/>
      </w:r>
      <w:r w:rsidRPr="004A24CA">
        <w:rPr>
          <w:bCs/>
        </w:rPr>
        <w:tab/>
      </w:r>
      <w:r w:rsidRPr="004A24CA">
        <w:rPr>
          <w:bCs/>
        </w:rPr>
        <w:tab/>
      </w:r>
      <w:r w:rsidRPr="004A24CA">
        <w:rPr>
          <w:bCs/>
          <w:u w:val="single"/>
        </w:rPr>
        <w:tab/>
      </w:r>
      <w:r w:rsidRPr="004A24CA">
        <w:rPr>
          <w:bCs/>
          <w:u w:val="single"/>
        </w:rPr>
        <w:tab/>
      </w:r>
      <w:r w:rsidRPr="004A24CA">
        <w:rPr>
          <w:bCs/>
          <w:u w:val="single"/>
        </w:rPr>
        <w:tab/>
      </w:r>
      <w:r w:rsidRPr="004A24CA">
        <w:rPr>
          <w:bCs/>
          <w:u w:val="single"/>
        </w:rPr>
        <w:tab/>
      </w:r>
    </w:p>
    <w:p w14:paraId="1F6628DE" w14:textId="77777777" w:rsidR="00CD79F6" w:rsidRPr="004A24CA" w:rsidRDefault="00CD79F6" w:rsidP="00B64944">
      <w:pPr>
        <w:rPr>
          <w:bCs/>
        </w:rPr>
      </w:pPr>
      <w:r w:rsidRPr="004A24CA">
        <w:rPr>
          <w:bCs/>
          <w:u w:val="single"/>
        </w:rPr>
        <w:tab/>
      </w:r>
      <w:r w:rsidRPr="004A24CA">
        <w:rPr>
          <w:bCs/>
          <w:u w:val="single"/>
        </w:rPr>
        <w:tab/>
      </w:r>
      <w:r w:rsidRPr="004A24CA">
        <w:rPr>
          <w:bCs/>
          <w:u w:val="single"/>
        </w:rPr>
        <w:tab/>
      </w:r>
      <w:r w:rsidRPr="004A24CA">
        <w:rPr>
          <w:bCs/>
          <w:u w:val="single"/>
        </w:rPr>
        <w:tab/>
      </w:r>
      <w:r w:rsidRPr="004A24CA">
        <w:rPr>
          <w:bCs/>
          <w:u w:val="single"/>
        </w:rPr>
        <w:tab/>
      </w:r>
    </w:p>
    <w:p w14:paraId="2D3A9DDF" w14:textId="77777777" w:rsidR="00CD79F6" w:rsidRPr="004A24CA" w:rsidRDefault="00CD79F6" w:rsidP="00B64944">
      <w:pPr>
        <w:rPr>
          <w:bCs/>
        </w:rPr>
      </w:pPr>
    </w:p>
    <w:p w14:paraId="3CC749F4" w14:textId="77777777" w:rsidR="00CD79F6" w:rsidRPr="004A24CA" w:rsidRDefault="00CD79F6" w:rsidP="00B64944">
      <w:pPr>
        <w:rPr>
          <w:b/>
          <w:bCs/>
        </w:rPr>
      </w:pPr>
    </w:p>
    <w:p w14:paraId="446CFC98" w14:textId="77777777" w:rsidR="00CD79F6" w:rsidRPr="004A24CA" w:rsidRDefault="00CD79F6" w:rsidP="00B64944">
      <w:pPr>
        <w:rPr>
          <w:b/>
          <w:bCs/>
        </w:rPr>
      </w:pPr>
      <w:r w:rsidRPr="004A24CA">
        <w:rPr>
          <w:b/>
          <w:bCs/>
        </w:rPr>
        <w:t xml:space="preserve">Interim CDS Director, </w:t>
      </w:r>
      <w:r w:rsidRPr="004A24CA">
        <w:rPr>
          <w:b/>
          <w:bCs/>
        </w:rPr>
        <w:tab/>
      </w:r>
      <w:r w:rsidRPr="004A24CA">
        <w:rPr>
          <w:b/>
          <w:bCs/>
        </w:rPr>
        <w:tab/>
      </w:r>
      <w:r w:rsidRPr="004A24CA">
        <w:rPr>
          <w:b/>
          <w:bCs/>
        </w:rPr>
        <w:tab/>
      </w:r>
      <w:r w:rsidRPr="004A24CA">
        <w:rPr>
          <w:b/>
          <w:bCs/>
        </w:rPr>
        <w:tab/>
      </w:r>
      <w:r w:rsidRPr="004A24CA">
        <w:rPr>
          <w:b/>
          <w:bCs/>
        </w:rPr>
        <w:tab/>
      </w:r>
      <w:r w:rsidRPr="004A24CA">
        <w:rPr>
          <w:b/>
          <w:bCs/>
        </w:rPr>
        <w:tab/>
      </w:r>
      <w:r w:rsidRPr="004A24CA">
        <w:rPr>
          <w:b/>
          <w:bCs/>
        </w:rPr>
        <w:tab/>
        <w:t>Legal advisor,</w:t>
      </w:r>
    </w:p>
    <w:p w14:paraId="24231CBA" w14:textId="4D7AC926" w:rsidR="00CD79F6" w:rsidRPr="004A24CA" w:rsidRDefault="00CD79F6" w:rsidP="00B64944">
      <w:pPr>
        <w:rPr>
          <w:b/>
          <w:bCs/>
        </w:rPr>
      </w:pPr>
      <w:r w:rsidRPr="004A24CA">
        <w:rPr>
          <w:b/>
          <w:bCs/>
        </w:rPr>
        <w:t xml:space="preserve">Prof. univ. Dr. Florin Alin Sava </w:t>
      </w:r>
      <w:r w:rsidRPr="004A24CA">
        <w:rPr>
          <w:b/>
          <w:bCs/>
        </w:rPr>
        <w:tab/>
      </w:r>
      <w:r w:rsidRPr="004A24CA">
        <w:rPr>
          <w:b/>
          <w:bCs/>
        </w:rPr>
        <w:tab/>
      </w:r>
      <w:r w:rsidRPr="004A24CA">
        <w:rPr>
          <w:b/>
          <w:bCs/>
        </w:rPr>
        <w:tab/>
      </w:r>
      <w:r w:rsidRPr="004A24CA">
        <w:rPr>
          <w:b/>
          <w:bCs/>
        </w:rPr>
        <w:tab/>
        <w:t xml:space="preserve">  </w:t>
      </w:r>
      <w:r w:rsidRPr="004A24CA">
        <w:rPr>
          <w:b/>
          <w:bCs/>
        </w:rPr>
        <w:tab/>
      </w:r>
      <w:r w:rsidR="009B2A26">
        <w:rPr>
          <w:b/>
          <w:bCs/>
        </w:rPr>
        <w:t>N</w:t>
      </w:r>
      <w:r w:rsidRPr="004A24CA">
        <w:rPr>
          <w:b/>
          <w:bCs/>
        </w:rPr>
        <w:t>adia TOPAI</w:t>
      </w:r>
    </w:p>
    <w:p w14:paraId="7211C650" w14:textId="7ABF3A28" w:rsidR="00CD79F6" w:rsidRPr="004A24CA" w:rsidRDefault="00CD79F6" w:rsidP="00B64944">
      <w:r w:rsidRPr="004A24CA">
        <w:rPr>
          <w:bCs/>
          <w:u w:val="single"/>
        </w:rPr>
        <w:tab/>
      </w:r>
      <w:r w:rsidRPr="004A24CA">
        <w:rPr>
          <w:bCs/>
          <w:u w:val="single"/>
        </w:rPr>
        <w:tab/>
      </w:r>
      <w:r w:rsidRPr="004A24CA">
        <w:rPr>
          <w:bCs/>
          <w:u w:val="single"/>
        </w:rPr>
        <w:tab/>
      </w:r>
      <w:r w:rsidRPr="004A24CA">
        <w:rPr>
          <w:bCs/>
          <w:u w:val="single"/>
        </w:rPr>
        <w:tab/>
      </w:r>
      <w:r w:rsidRPr="004A24CA">
        <w:rPr>
          <w:bCs/>
          <w:u w:val="single"/>
        </w:rPr>
        <w:tab/>
      </w:r>
      <w:r w:rsidRPr="004A24CA">
        <w:rPr>
          <w:bCs/>
        </w:rPr>
        <w:tab/>
      </w:r>
      <w:r w:rsidRPr="004A24CA">
        <w:rPr>
          <w:bCs/>
        </w:rPr>
        <w:tab/>
      </w:r>
      <w:r w:rsidRPr="004A24CA">
        <w:rPr>
          <w:bCs/>
        </w:rPr>
        <w:tab/>
      </w:r>
      <w:r w:rsidRPr="004A24CA">
        <w:rPr>
          <w:bCs/>
        </w:rPr>
        <w:tab/>
        <w:t xml:space="preserve">             </w:t>
      </w:r>
      <w:r w:rsidRPr="004A24CA">
        <w:rPr>
          <w:u w:val="single"/>
        </w:rPr>
        <w:tab/>
      </w:r>
      <w:r w:rsidRPr="004A24CA">
        <w:rPr>
          <w:u w:val="single"/>
        </w:rPr>
        <w:tab/>
      </w:r>
    </w:p>
    <w:p w14:paraId="2EF1D47D" w14:textId="77777777" w:rsidR="00CD79F6" w:rsidRPr="004A24CA" w:rsidRDefault="00CD79F6" w:rsidP="00B64944"/>
    <w:p w14:paraId="0E7188C5" w14:textId="04FDFADA" w:rsidR="00CD79F6" w:rsidRPr="004A24CA" w:rsidRDefault="00CD79F6" w:rsidP="00B64944">
      <w:pPr>
        <w:rPr>
          <w:sz w:val="20"/>
          <w:szCs w:val="20"/>
        </w:rPr>
      </w:pPr>
      <w:bookmarkStart w:id="2" w:name="_GoBack"/>
      <w:bookmarkEnd w:id="2"/>
    </w:p>
    <w:sectPr w:rsidR="00CD79F6" w:rsidRPr="004A24CA">
      <w:headerReference w:type="default" r:id="rId9"/>
      <w:footerReference w:type="default" r:id="rId10"/>
      <w:headerReference w:type="first" r:id="rId11"/>
      <w:pgSz w:w="11907" w:h="16840"/>
      <w:pgMar w:top="1380" w:right="1109"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AA336" w14:textId="77777777" w:rsidR="00BE590F" w:rsidRDefault="00BE590F" w:rsidP="00D601CE">
      <w:r>
        <w:separator/>
      </w:r>
    </w:p>
    <w:p w14:paraId="466411D4" w14:textId="77777777" w:rsidR="00BE590F" w:rsidRDefault="00BE590F" w:rsidP="00D601CE"/>
  </w:endnote>
  <w:endnote w:type="continuationSeparator" w:id="0">
    <w:p w14:paraId="6D90C6C1" w14:textId="77777777" w:rsidR="00BE590F" w:rsidRDefault="00BE590F" w:rsidP="00D601CE">
      <w:r>
        <w:continuationSeparator/>
      </w:r>
    </w:p>
    <w:p w14:paraId="6625D0A6" w14:textId="77777777" w:rsidR="00BE590F" w:rsidRDefault="00BE590F" w:rsidP="00D601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541540"/>
      <w:docPartObj>
        <w:docPartGallery w:val="Page Numbers (Bottom of Page)"/>
        <w:docPartUnique/>
      </w:docPartObj>
    </w:sdtPr>
    <w:sdtEndPr>
      <w:rPr>
        <w:noProof/>
      </w:rPr>
    </w:sdtEndPr>
    <w:sdtContent>
      <w:p w14:paraId="23735E8F" w14:textId="29D0F92E" w:rsidR="00303F3B" w:rsidRDefault="00303F3B">
        <w:pPr>
          <w:pStyle w:val="Footer"/>
          <w:jc w:val="center"/>
        </w:pPr>
        <w:r>
          <w:fldChar w:fldCharType="begin"/>
        </w:r>
        <w:r>
          <w:instrText xml:space="preserve"> PAGE   \* MERGEFORMAT </w:instrText>
        </w:r>
        <w:r>
          <w:fldChar w:fldCharType="separate"/>
        </w:r>
        <w:r w:rsidR="001228A2">
          <w:rPr>
            <w:noProof/>
          </w:rPr>
          <w:t>9</w:t>
        </w:r>
        <w:r>
          <w:rPr>
            <w:noProof/>
          </w:rPr>
          <w:fldChar w:fldCharType="end"/>
        </w:r>
      </w:p>
    </w:sdtContent>
  </w:sdt>
  <w:p w14:paraId="6223F3B8" w14:textId="77777777" w:rsidR="00303F3B" w:rsidRDefault="00303F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57ADC" w14:textId="77777777" w:rsidR="00BE590F" w:rsidRDefault="00BE590F" w:rsidP="00D601CE">
      <w:r>
        <w:separator/>
      </w:r>
    </w:p>
    <w:p w14:paraId="7E3725C8" w14:textId="77777777" w:rsidR="00BE590F" w:rsidRDefault="00BE590F" w:rsidP="00D601CE"/>
  </w:footnote>
  <w:footnote w:type="continuationSeparator" w:id="0">
    <w:p w14:paraId="4370C31A" w14:textId="77777777" w:rsidR="00BE590F" w:rsidRDefault="00BE590F" w:rsidP="00D601CE">
      <w:r>
        <w:continuationSeparator/>
      </w:r>
    </w:p>
    <w:p w14:paraId="57F99BC1" w14:textId="77777777" w:rsidR="00BE590F" w:rsidRDefault="00BE590F" w:rsidP="00D601C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6EE0D" w14:textId="77777777" w:rsidR="006E1CEE" w:rsidRDefault="006E1CEE" w:rsidP="00D601CE"/>
  <w:tbl>
    <w:tblPr>
      <w:tblStyle w:val="af9"/>
      <w:tblW w:w="9358"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A0" w:firstRow="1" w:lastRow="0" w:firstColumn="1" w:lastColumn="0" w:noHBand="0" w:noVBand="1"/>
    </w:tblPr>
    <w:tblGrid>
      <w:gridCol w:w="3588"/>
      <w:gridCol w:w="3925"/>
      <w:gridCol w:w="1845"/>
    </w:tblGrid>
    <w:tr w:rsidR="006E1CEE" w14:paraId="55428D3B" w14:textId="77777777" w:rsidTr="00086243">
      <w:trPr>
        <w:cnfStyle w:val="100000000000" w:firstRow="1" w:lastRow="0" w:firstColumn="0" w:lastColumn="0" w:oddVBand="0" w:evenVBand="0" w:oddHBand="0"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3588" w:type="dxa"/>
        </w:tcPr>
        <w:p w14:paraId="4E77142E" w14:textId="77777777" w:rsidR="006E1CEE" w:rsidRDefault="006E1CEE" w:rsidP="00D601CE">
          <w:r>
            <w:rPr>
              <w:noProof/>
              <w:lang w:val="en-US" w:bidi="bo-CN"/>
            </w:rPr>
            <w:drawing>
              <wp:inline distT="0" distB="0" distL="0" distR="0" wp14:anchorId="4A737CDE" wp14:editId="39A89008">
                <wp:extent cx="2122170" cy="550506"/>
                <wp:effectExtent l="0" t="0" r="0" b="2540"/>
                <wp:docPr id="150"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1"/>
                        <a:srcRect/>
                        <a:stretch>
                          <a:fillRect/>
                        </a:stretch>
                      </pic:blipFill>
                      <pic:spPr>
                        <a:xfrm>
                          <a:off x="0" y="0"/>
                          <a:ext cx="2127638" cy="551925"/>
                        </a:xfrm>
                        <a:prstGeom prst="rect">
                          <a:avLst/>
                        </a:prstGeom>
                        <a:ln/>
                      </pic:spPr>
                    </pic:pic>
                  </a:graphicData>
                </a:graphic>
              </wp:inline>
            </w:drawing>
          </w:r>
        </w:p>
      </w:tc>
      <w:tc>
        <w:tcPr>
          <w:tcW w:w="3925" w:type="dxa"/>
          <w:vAlign w:val="center"/>
        </w:tcPr>
        <w:p w14:paraId="52CA159D" w14:textId="7EA06BD1" w:rsidR="006E1CEE" w:rsidRPr="00C00593" w:rsidRDefault="006E1CEE" w:rsidP="00086243">
          <w:pPr>
            <w:cnfStyle w:val="100000000000" w:firstRow="1" w:lastRow="0" w:firstColumn="0" w:lastColumn="0" w:oddVBand="0" w:evenVBand="0" w:oddHBand="0" w:evenHBand="0" w:firstRowFirstColumn="0" w:firstRowLastColumn="0" w:lastRowFirstColumn="0" w:lastRowLastColumn="0"/>
            <w:rPr>
              <w:sz w:val="22"/>
              <w:szCs w:val="22"/>
            </w:rPr>
          </w:pPr>
          <w:r w:rsidRPr="00C00593">
            <w:rPr>
              <w:sz w:val="22"/>
              <w:szCs w:val="22"/>
            </w:rPr>
            <w:t>Regulament privind organizarea şi desfăşurarea concursului de admitere la studii universitare de doctorat în cadrul ȘDMT</w:t>
          </w:r>
          <w:r w:rsidR="00112199" w:rsidRPr="00C00593">
            <w:rPr>
              <w:sz w:val="22"/>
              <w:szCs w:val="22"/>
            </w:rPr>
            <w:t>.</w:t>
          </w:r>
          <w:r w:rsidR="00086243" w:rsidRPr="00C00593">
            <w:rPr>
              <w:sz w:val="22"/>
              <w:szCs w:val="22"/>
            </w:rPr>
            <w:t xml:space="preserve"> </w:t>
          </w:r>
          <w:r w:rsidRPr="00C00593">
            <w:rPr>
              <w:sz w:val="22"/>
              <w:szCs w:val="22"/>
            </w:rPr>
            <w:t>Anul universitar 202</w:t>
          </w:r>
          <w:r w:rsidR="00237DCE" w:rsidRPr="00C00593">
            <w:rPr>
              <w:sz w:val="22"/>
              <w:szCs w:val="22"/>
            </w:rPr>
            <w:t>4</w:t>
          </w:r>
          <w:r w:rsidR="00112199" w:rsidRPr="00C00593">
            <w:rPr>
              <w:sz w:val="22"/>
              <w:szCs w:val="22"/>
            </w:rPr>
            <w:t>-</w:t>
          </w:r>
          <w:r w:rsidR="00237DCE" w:rsidRPr="00C00593">
            <w:rPr>
              <w:sz w:val="22"/>
              <w:szCs w:val="22"/>
            </w:rPr>
            <w:t>2025</w:t>
          </w:r>
        </w:p>
      </w:tc>
      <w:tc>
        <w:tcPr>
          <w:tcW w:w="1845" w:type="dxa"/>
        </w:tcPr>
        <w:p w14:paraId="49E8FD07" w14:textId="69264768" w:rsidR="00962C27" w:rsidRDefault="006E1CEE" w:rsidP="00D601CE">
          <w:pPr>
            <w:cnfStyle w:val="100000000000" w:firstRow="1" w:lastRow="0" w:firstColumn="0" w:lastColumn="0" w:oddVBand="0" w:evenVBand="0" w:oddHBand="0" w:evenHBand="0" w:firstRowFirstColumn="0" w:firstRowLastColumn="0" w:lastRowFirstColumn="0" w:lastRowLastColumn="0"/>
          </w:pPr>
          <w:r>
            <w:t xml:space="preserve">Nr. </w:t>
          </w:r>
          <w:r w:rsidR="00962C27">
            <w:t>A</w:t>
          </w:r>
          <w:r>
            <w:t>nexe</w:t>
          </w:r>
          <w:r w:rsidR="00962C27">
            <w:t>: 1</w:t>
          </w:r>
          <w:r w:rsidR="00086243">
            <w:t>5</w:t>
          </w:r>
          <w:r>
            <w:t xml:space="preserve"> </w:t>
          </w:r>
        </w:p>
        <w:p w14:paraId="530EED04" w14:textId="77777777" w:rsidR="00962C27" w:rsidRDefault="00962C27" w:rsidP="00D601CE">
          <w:pPr>
            <w:cnfStyle w:val="100000000000" w:firstRow="1" w:lastRow="0" w:firstColumn="0" w:lastColumn="0" w:oddVBand="0" w:evenVBand="0" w:oddHBand="0" w:evenHBand="0" w:firstRowFirstColumn="0" w:firstRowLastColumn="0" w:lastRowFirstColumn="0" w:lastRowLastColumn="0"/>
          </w:pPr>
        </w:p>
        <w:p w14:paraId="60FF5B19" w14:textId="77777777" w:rsidR="00C00593" w:rsidRDefault="00C00593" w:rsidP="00D601CE">
          <w:pPr>
            <w:cnfStyle w:val="100000000000" w:firstRow="1" w:lastRow="0" w:firstColumn="0" w:lastColumn="0" w:oddVBand="0" w:evenVBand="0" w:oddHBand="0" w:evenHBand="0" w:firstRowFirstColumn="0" w:firstRowLastColumn="0" w:lastRowFirstColumn="0" w:lastRowLastColumn="0"/>
            <w:rPr>
              <w:sz w:val="20"/>
              <w:szCs w:val="20"/>
            </w:rPr>
          </w:pPr>
        </w:p>
        <w:p w14:paraId="3E90D4DA" w14:textId="13852774" w:rsidR="006E1CEE" w:rsidRPr="00086243" w:rsidRDefault="006E1CEE" w:rsidP="00D601CE">
          <w:pPr>
            <w:cnfStyle w:val="100000000000" w:firstRow="1" w:lastRow="0" w:firstColumn="0" w:lastColumn="0" w:oddVBand="0" w:evenVBand="0" w:oddHBand="0" w:evenHBand="0" w:firstRowFirstColumn="0" w:firstRowLastColumn="0" w:lastRowFirstColumn="0" w:lastRowLastColumn="0"/>
            <w:rPr>
              <w:sz w:val="20"/>
              <w:szCs w:val="20"/>
            </w:rPr>
          </w:pPr>
          <w:r w:rsidRPr="00086243">
            <w:rPr>
              <w:sz w:val="20"/>
              <w:szCs w:val="20"/>
            </w:rPr>
            <w:t xml:space="preserve">Pagina </w:t>
          </w:r>
          <w:r w:rsidRPr="00086243">
            <w:rPr>
              <w:sz w:val="20"/>
              <w:szCs w:val="20"/>
            </w:rPr>
            <w:fldChar w:fldCharType="begin"/>
          </w:r>
          <w:r w:rsidRPr="00086243">
            <w:rPr>
              <w:sz w:val="20"/>
              <w:szCs w:val="20"/>
            </w:rPr>
            <w:instrText>PAGE</w:instrText>
          </w:r>
          <w:r w:rsidRPr="00086243">
            <w:rPr>
              <w:sz w:val="20"/>
              <w:szCs w:val="20"/>
            </w:rPr>
            <w:fldChar w:fldCharType="separate"/>
          </w:r>
          <w:r w:rsidR="001228A2">
            <w:rPr>
              <w:noProof/>
              <w:sz w:val="20"/>
              <w:szCs w:val="20"/>
            </w:rPr>
            <w:t>9</w:t>
          </w:r>
          <w:r w:rsidRPr="00086243">
            <w:rPr>
              <w:sz w:val="20"/>
              <w:szCs w:val="20"/>
            </w:rPr>
            <w:fldChar w:fldCharType="end"/>
          </w:r>
          <w:r w:rsidRPr="00086243">
            <w:rPr>
              <w:sz w:val="20"/>
              <w:szCs w:val="20"/>
            </w:rPr>
            <w:t xml:space="preserve"> din </w:t>
          </w:r>
          <w:r w:rsidRPr="00086243">
            <w:rPr>
              <w:sz w:val="20"/>
              <w:szCs w:val="20"/>
            </w:rPr>
            <w:fldChar w:fldCharType="begin"/>
          </w:r>
          <w:r w:rsidRPr="00086243">
            <w:rPr>
              <w:sz w:val="20"/>
              <w:szCs w:val="20"/>
            </w:rPr>
            <w:instrText>NUMPAGES</w:instrText>
          </w:r>
          <w:r w:rsidRPr="00086243">
            <w:rPr>
              <w:sz w:val="20"/>
              <w:szCs w:val="20"/>
            </w:rPr>
            <w:fldChar w:fldCharType="separate"/>
          </w:r>
          <w:r w:rsidR="001228A2">
            <w:rPr>
              <w:noProof/>
              <w:sz w:val="20"/>
              <w:szCs w:val="20"/>
            </w:rPr>
            <w:t>9</w:t>
          </w:r>
          <w:r w:rsidRPr="00086243">
            <w:rPr>
              <w:sz w:val="20"/>
              <w:szCs w:val="20"/>
            </w:rPr>
            <w:fldChar w:fldCharType="end"/>
          </w:r>
        </w:p>
      </w:tc>
    </w:tr>
  </w:tbl>
  <w:p w14:paraId="07C4119C" w14:textId="5D8210A7" w:rsidR="000E1639" w:rsidRDefault="000E1639" w:rsidP="00467FD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57C35" w14:textId="77777777" w:rsidR="006E1CEE" w:rsidRDefault="006E1CEE" w:rsidP="00D601CE">
    <w:pPr>
      <w:rPr>
        <w:color w:val="000000"/>
      </w:rPr>
    </w:pPr>
    <w:r>
      <w:rPr>
        <w:noProof/>
        <w:lang w:val="en-US" w:bidi="bo-CN"/>
      </w:rPr>
      <w:drawing>
        <wp:anchor distT="0" distB="0" distL="114300" distR="114300" simplePos="0" relativeHeight="251658240" behindDoc="0" locked="0" layoutInCell="1" hidden="0" allowOverlap="1" wp14:anchorId="0EFCEA0B" wp14:editId="17AB53C2">
          <wp:simplePos x="0" y="0"/>
          <wp:positionH relativeFrom="column">
            <wp:posOffset>-149224</wp:posOffset>
          </wp:positionH>
          <wp:positionV relativeFrom="paragraph">
            <wp:posOffset>-259714</wp:posOffset>
          </wp:positionV>
          <wp:extent cx="2313940" cy="599440"/>
          <wp:effectExtent l="0" t="0" r="0" b="0"/>
          <wp:wrapSquare wrapText="bothSides" distT="0" distB="0" distL="114300" distR="114300"/>
          <wp:docPr id="149" name="image2.jpg" descr="logo uvt"/>
          <wp:cNvGraphicFramePr/>
          <a:graphic xmlns:a="http://schemas.openxmlformats.org/drawingml/2006/main">
            <a:graphicData uri="http://schemas.openxmlformats.org/drawingml/2006/picture">
              <pic:pic xmlns:pic="http://schemas.openxmlformats.org/drawingml/2006/picture">
                <pic:nvPicPr>
                  <pic:cNvPr id="0" name="image2.jpg" descr="logo uvt"/>
                  <pic:cNvPicPr preferRelativeResize="0"/>
                </pic:nvPicPr>
                <pic:blipFill>
                  <a:blip r:embed="rId1"/>
                  <a:srcRect/>
                  <a:stretch>
                    <a:fillRect/>
                  </a:stretch>
                </pic:blipFill>
                <pic:spPr>
                  <a:xfrm>
                    <a:off x="0" y="0"/>
                    <a:ext cx="2313940" cy="5994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12AC"/>
    <w:multiLevelType w:val="hybridMultilevel"/>
    <w:tmpl w:val="E2928B0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3034F"/>
    <w:multiLevelType w:val="hybridMultilevel"/>
    <w:tmpl w:val="20968C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C07FD"/>
    <w:multiLevelType w:val="hybridMultilevel"/>
    <w:tmpl w:val="E28E2648"/>
    <w:lvl w:ilvl="0" w:tplc="25AE0A58">
      <w:start w:val="1"/>
      <w:numFmt w:val="bullet"/>
      <w:lvlText w:val=""/>
      <w:lvlJc w:val="left"/>
      <w:pPr>
        <w:ind w:left="1440" w:hanging="360"/>
      </w:pPr>
      <w:rPr>
        <w:rFonts w:ascii="Symbol" w:hAnsi="Symbol" w:hint="default"/>
      </w:rPr>
    </w:lvl>
    <w:lvl w:ilvl="1" w:tplc="25AE0A58">
      <w:start w:val="1"/>
      <w:numFmt w:val="bullet"/>
      <w:lvlText w:val=""/>
      <w:lvlJc w:val="left"/>
      <w:pPr>
        <w:ind w:left="1440" w:hanging="360"/>
      </w:pPr>
      <w:rPr>
        <w:rFonts w:ascii="Symbol" w:hAnsi="Symbol" w:hint="default"/>
      </w:rPr>
    </w:lvl>
    <w:lvl w:ilvl="2" w:tplc="78143C24">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E006BB"/>
    <w:multiLevelType w:val="hybridMultilevel"/>
    <w:tmpl w:val="7B8082D8"/>
    <w:lvl w:ilvl="0" w:tplc="1988F7A0">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3540B"/>
    <w:multiLevelType w:val="hybridMultilevel"/>
    <w:tmpl w:val="591297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D5B82"/>
    <w:multiLevelType w:val="hybridMultilevel"/>
    <w:tmpl w:val="4D4A9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46BB5"/>
    <w:multiLevelType w:val="multilevel"/>
    <w:tmpl w:val="77F2E95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0BEB742D"/>
    <w:multiLevelType w:val="hybridMultilevel"/>
    <w:tmpl w:val="408A629C"/>
    <w:lvl w:ilvl="0" w:tplc="13AAB452">
      <w:start w:val="1"/>
      <w:numFmt w:val="bullet"/>
      <w:lvlText w:val=""/>
      <w:lvlJc w:val="left"/>
      <w:pPr>
        <w:ind w:left="720" w:hanging="360"/>
      </w:pPr>
      <w:rPr>
        <w:rFonts w:ascii="Symbol" w:hAnsi="Symbol" w:hint="default"/>
      </w:rPr>
    </w:lvl>
    <w:lvl w:ilvl="1" w:tplc="299A613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8432ED"/>
    <w:multiLevelType w:val="hybridMultilevel"/>
    <w:tmpl w:val="ECB2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234814"/>
    <w:multiLevelType w:val="hybridMultilevel"/>
    <w:tmpl w:val="E09435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273A1E"/>
    <w:multiLevelType w:val="hybridMultilevel"/>
    <w:tmpl w:val="C00C1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ED4959"/>
    <w:multiLevelType w:val="hybridMultilevel"/>
    <w:tmpl w:val="4B848900"/>
    <w:lvl w:ilvl="0" w:tplc="2BF4B190">
      <w:start w:val="1"/>
      <w:numFmt w:val="lowerLetter"/>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8325D18"/>
    <w:multiLevelType w:val="hybridMultilevel"/>
    <w:tmpl w:val="99643A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58125C"/>
    <w:multiLevelType w:val="hybridMultilevel"/>
    <w:tmpl w:val="A56812DC"/>
    <w:lvl w:ilvl="0" w:tplc="5024F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3A7497"/>
    <w:multiLevelType w:val="hybridMultilevel"/>
    <w:tmpl w:val="C99270C8"/>
    <w:lvl w:ilvl="0" w:tplc="04090011">
      <w:start w:val="1"/>
      <w:numFmt w:val="decimal"/>
      <w:lvlText w:val="%1)"/>
      <w:lvlJc w:val="left"/>
      <w:pPr>
        <w:ind w:left="720" w:hanging="360"/>
      </w:pPr>
    </w:lvl>
    <w:lvl w:ilvl="1" w:tplc="19E4C0AC">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0D4EB9"/>
    <w:multiLevelType w:val="hybridMultilevel"/>
    <w:tmpl w:val="CF161A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921517"/>
    <w:multiLevelType w:val="hybridMultilevel"/>
    <w:tmpl w:val="A6C08618"/>
    <w:lvl w:ilvl="0" w:tplc="25AE0A58">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2DD20588"/>
    <w:multiLevelType w:val="hybridMultilevel"/>
    <w:tmpl w:val="C194C7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CD2470"/>
    <w:multiLevelType w:val="hybridMultilevel"/>
    <w:tmpl w:val="750E1B18"/>
    <w:lvl w:ilvl="0" w:tplc="CAACA288">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323B3B"/>
    <w:multiLevelType w:val="hybridMultilevel"/>
    <w:tmpl w:val="2FB247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5C0240"/>
    <w:multiLevelType w:val="hybridMultilevel"/>
    <w:tmpl w:val="E5AEDBD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554583"/>
    <w:multiLevelType w:val="hybridMultilevel"/>
    <w:tmpl w:val="CBDC5660"/>
    <w:lvl w:ilvl="0" w:tplc="21146DBE">
      <w:start w:val="1"/>
      <w:numFmt w:val="lowerRoman"/>
      <w:lvlText w:val="%1)"/>
      <w:lvlJc w:val="left"/>
      <w:pPr>
        <w:ind w:left="1211" w:hanging="360"/>
      </w:pPr>
      <w:rPr>
        <w:rFonts w:cs="Times New Roman" w:hint="default"/>
        <w:b w:val="0"/>
        <w:bCs/>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3D941549"/>
    <w:multiLevelType w:val="hybridMultilevel"/>
    <w:tmpl w:val="323465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B0220"/>
    <w:multiLevelType w:val="hybridMultilevel"/>
    <w:tmpl w:val="A024FB22"/>
    <w:lvl w:ilvl="0" w:tplc="04090017">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4" w15:restartNumberingAfterBreak="0">
    <w:nsid w:val="43C818C1"/>
    <w:multiLevelType w:val="hybridMultilevel"/>
    <w:tmpl w:val="553A0EC6"/>
    <w:lvl w:ilvl="0" w:tplc="0DBC67E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462700F3"/>
    <w:multiLevelType w:val="hybridMultilevel"/>
    <w:tmpl w:val="4A2494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F56A95"/>
    <w:multiLevelType w:val="hybridMultilevel"/>
    <w:tmpl w:val="01B018CC"/>
    <w:lvl w:ilvl="0" w:tplc="04090017">
      <w:start w:val="1"/>
      <w:numFmt w:val="lowerLetter"/>
      <w:lvlText w:val="%1)"/>
      <w:lvlJc w:val="left"/>
      <w:pPr>
        <w:ind w:left="720" w:hanging="360"/>
      </w:pPr>
      <w:rPr>
        <w:rFonts w:hint="default"/>
      </w:rPr>
    </w:lvl>
    <w:lvl w:ilvl="1" w:tplc="751AD836">
      <w:start w:val="4"/>
      <w:numFmt w:val="bullet"/>
      <w:lvlText w:val="-"/>
      <w:lvlJc w:val="left"/>
      <w:pPr>
        <w:ind w:left="1440" w:hanging="360"/>
      </w:pPr>
      <w:rPr>
        <w:rFonts w:ascii="Times New Roman" w:eastAsiaTheme="minorHAnsi" w:hAnsi="Times New Roman" w:cs="Times New Roman" w:hint="default"/>
      </w:rPr>
    </w:lvl>
    <w:lvl w:ilvl="2" w:tplc="9740E0A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A223B3"/>
    <w:multiLevelType w:val="hybridMultilevel"/>
    <w:tmpl w:val="3B36E1CC"/>
    <w:lvl w:ilvl="0" w:tplc="7E66AEB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572D12"/>
    <w:multiLevelType w:val="multilevel"/>
    <w:tmpl w:val="793429EC"/>
    <w:lvl w:ilvl="0">
      <w:start w:val="4"/>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9" w15:restartNumberingAfterBreak="0">
    <w:nsid w:val="4F496425"/>
    <w:multiLevelType w:val="hybridMultilevel"/>
    <w:tmpl w:val="6DFA6F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325B4E"/>
    <w:multiLevelType w:val="hybridMultilevel"/>
    <w:tmpl w:val="FA402E30"/>
    <w:lvl w:ilvl="0" w:tplc="0DBC67EC">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CC6B37"/>
    <w:multiLevelType w:val="multilevel"/>
    <w:tmpl w:val="D4BCC4D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2" w15:restartNumberingAfterBreak="0">
    <w:nsid w:val="590A149C"/>
    <w:multiLevelType w:val="hybridMultilevel"/>
    <w:tmpl w:val="12F46540"/>
    <w:lvl w:ilvl="0" w:tplc="467A3F42">
      <w:start w:val="1"/>
      <w:numFmt w:val="upperRoman"/>
      <w:lvlText w:val="%1."/>
      <w:lvlJc w:val="left"/>
      <w:pPr>
        <w:ind w:left="1080" w:hanging="72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F300E2"/>
    <w:multiLevelType w:val="hybridMultilevel"/>
    <w:tmpl w:val="6818E42A"/>
    <w:lvl w:ilvl="0" w:tplc="AB241696">
      <w:start w:val="1"/>
      <w:numFmt w:val="lowerLetter"/>
      <w:lvlText w:val="%1)"/>
      <w:lvlJc w:val="left"/>
      <w:pPr>
        <w:ind w:left="928" w:hanging="360"/>
      </w:pPr>
      <w:rPr>
        <w:i w:val="0"/>
        <w:iCs/>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4" w15:restartNumberingAfterBreak="0">
    <w:nsid w:val="5DAB2CF5"/>
    <w:multiLevelType w:val="hybridMultilevel"/>
    <w:tmpl w:val="86607F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1D660D"/>
    <w:multiLevelType w:val="multilevel"/>
    <w:tmpl w:val="A60812C0"/>
    <w:lvl w:ilvl="0">
      <w:start w:val="1"/>
      <w:numFmt w:val="decimal"/>
      <w:lvlText w:val="%1."/>
      <w:lvlJc w:val="left"/>
      <w:pPr>
        <w:ind w:left="720" w:hanging="360"/>
      </w:pPr>
      <w:rPr>
        <w:rFonts w:ascii="Times New Roman" w:eastAsia="Times New Roman" w:hAnsi="Times New Roman" w:cs="Times New Roman"/>
        <w:b w:val="0"/>
        <w:i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15:restartNumberingAfterBreak="0">
    <w:nsid w:val="61B4024A"/>
    <w:multiLevelType w:val="hybridMultilevel"/>
    <w:tmpl w:val="FB765F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D91324"/>
    <w:multiLevelType w:val="hybridMultilevel"/>
    <w:tmpl w:val="E6F85192"/>
    <w:lvl w:ilvl="0" w:tplc="0D282F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2FE63B6"/>
    <w:multiLevelType w:val="hybridMultilevel"/>
    <w:tmpl w:val="0CBCD2DA"/>
    <w:lvl w:ilvl="0" w:tplc="0D282FB6">
      <w:start w:val="1"/>
      <w:numFmt w:val="lowerRoman"/>
      <w:lvlText w:val="(%1)"/>
      <w:lvlJc w:val="left"/>
      <w:pPr>
        <w:ind w:left="720" w:hanging="360"/>
      </w:pPr>
      <w:rPr>
        <w:rFonts w:hint="default"/>
      </w:rPr>
    </w:lvl>
    <w:lvl w:ilvl="1" w:tplc="97924E74">
      <w:start w:val="1"/>
      <w:numFmt w:val="lowerRoman"/>
      <w:lvlText w:val="%2)"/>
      <w:lvlJc w:val="left"/>
      <w:pPr>
        <w:ind w:left="1440" w:hanging="360"/>
      </w:pPr>
      <w:rPr>
        <w:rFonts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F33B65"/>
    <w:multiLevelType w:val="hybridMultilevel"/>
    <w:tmpl w:val="A60CBA32"/>
    <w:lvl w:ilvl="0" w:tplc="04090017">
      <w:start w:val="1"/>
      <w:numFmt w:val="lowerLetter"/>
      <w:lvlText w:val="%1)"/>
      <w:lvlJc w:val="left"/>
      <w:pPr>
        <w:ind w:left="720" w:hanging="360"/>
      </w:pPr>
    </w:lvl>
    <w:lvl w:ilvl="1" w:tplc="BAD29FEA">
      <w:start w:val="1"/>
      <w:numFmt w:val="lowerLetter"/>
      <w:lvlText w:val="%2."/>
      <w:lvlJc w:val="left"/>
      <w:pPr>
        <w:ind w:left="1495"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CC1F88"/>
    <w:multiLevelType w:val="hybridMultilevel"/>
    <w:tmpl w:val="A024FB22"/>
    <w:lvl w:ilvl="0" w:tplc="04090017">
      <w:start w:val="1"/>
      <w:numFmt w:val="lowerLetter"/>
      <w:lvlText w:val="%1)"/>
      <w:lvlJc w:val="left"/>
      <w:pPr>
        <w:ind w:left="774" w:hanging="360"/>
      </w:pPr>
    </w:lvl>
    <w:lvl w:ilvl="1" w:tplc="04090019">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1" w15:restartNumberingAfterBreak="0">
    <w:nsid w:val="6A3677C6"/>
    <w:multiLevelType w:val="hybridMultilevel"/>
    <w:tmpl w:val="79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DE396F"/>
    <w:multiLevelType w:val="hybridMultilevel"/>
    <w:tmpl w:val="33665778"/>
    <w:lvl w:ilvl="0" w:tplc="04090017">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ED05A5"/>
    <w:multiLevelType w:val="hybridMultilevel"/>
    <w:tmpl w:val="1C1CD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C304BE"/>
    <w:multiLevelType w:val="hybridMultilevel"/>
    <w:tmpl w:val="95B6F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051638"/>
    <w:multiLevelType w:val="multilevel"/>
    <w:tmpl w:val="53A8B5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A2B045F"/>
    <w:multiLevelType w:val="hybridMultilevel"/>
    <w:tmpl w:val="680E76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7B25FD"/>
    <w:multiLevelType w:val="hybridMultilevel"/>
    <w:tmpl w:val="86607F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5D6039"/>
    <w:multiLevelType w:val="hybridMultilevel"/>
    <w:tmpl w:val="A024FB22"/>
    <w:lvl w:ilvl="0" w:tplc="04090017">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9" w15:restartNumberingAfterBreak="0">
    <w:nsid w:val="7CE52109"/>
    <w:multiLevelType w:val="hybridMultilevel"/>
    <w:tmpl w:val="08C6F5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2"/>
  </w:num>
  <w:num w:numId="3">
    <w:abstractNumId w:val="7"/>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6"/>
  </w:num>
  <w:num w:numId="12">
    <w:abstractNumId w:val="13"/>
  </w:num>
  <w:num w:numId="13">
    <w:abstractNumId w:val="8"/>
  </w:num>
  <w:num w:numId="14">
    <w:abstractNumId w:val="17"/>
  </w:num>
  <w:num w:numId="15">
    <w:abstractNumId w:val="26"/>
  </w:num>
  <w:num w:numId="16">
    <w:abstractNumId w:val="42"/>
  </w:num>
  <w:num w:numId="17">
    <w:abstractNumId w:val="37"/>
  </w:num>
  <w:num w:numId="18">
    <w:abstractNumId w:val="45"/>
  </w:num>
  <w:num w:numId="19">
    <w:abstractNumId w:val="27"/>
  </w:num>
  <w:num w:numId="20">
    <w:abstractNumId w:val="40"/>
  </w:num>
  <w:num w:numId="21">
    <w:abstractNumId w:val="4"/>
  </w:num>
  <w:num w:numId="22">
    <w:abstractNumId w:val="41"/>
  </w:num>
  <w:num w:numId="23">
    <w:abstractNumId w:val="0"/>
  </w:num>
  <w:num w:numId="24">
    <w:abstractNumId w:val="21"/>
  </w:num>
  <w:num w:numId="25">
    <w:abstractNumId w:val="29"/>
  </w:num>
  <w:num w:numId="26">
    <w:abstractNumId w:val="19"/>
  </w:num>
  <w:num w:numId="27">
    <w:abstractNumId w:val="48"/>
  </w:num>
  <w:num w:numId="28">
    <w:abstractNumId w:val="23"/>
  </w:num>
  <w:num w:numId="29">
    <w:abstractNumId w:val="43"/>
  </w:num>
  <w:num w:numId="30">
    <w:abstractNumId w:val="44"/>
  </w:num>
  <w:num w:numId="31">
    <w:abstractNumId w:val="3"/>
  </w:num>
  <w:num w:numId="32">
    <w:abstractNumId w:val="1"/>
  </w:num>
  <w:num w:numId="33">
    <w:abstractNumId w:val="46"/>
  </w:num>
  <w:num w:numId="34">
    <w:abstractNumId w:val="38"/>
  </w:num>
  <w:num w:numId="35">
    <w:abstractNumId w:val="20"/>
  </w:num>
  <w:num w:numId="36">
    <w:abstractNumId w:val="18"/>
  </w:num>
  <w:num w:numId="37">
    <w:abstractNumId w:val="15"/>
  </w:num>
  <w:num w:numId="38">
    <w:abstractNumId w:val="49"/>
  </w:num>
  <w:num w:numId="39">
    <w:abstractNumId w:val="10"/>
  </w:num>
  <w:num w:numId="40">
    <w:abstractNumId w:val="33"/>
  </w:num>
  <w:num w:numId="41">
    <w:abstractNumId w:val="36"/>
  </w:num>
  <w:num w:numId="42">
    <w:abstractNumId w:val="14"/>
  </w:num>
  <w:num w:numId="43">
    <w:abstractNumId w:val="22"/>
  </w:num>
  <w:num w:numId="44">
    <w:abstractNumId w:val="25"/>
  </w:num>
  <w:num w:numId="45">
    <w:abstractNumId w:val="12"/>
  </w:num>
  <w:num w:numId="46">
    <w:abstractNumId w:val="34"/>
  </w:num>
  <w:num w:numId="47">
    <w:abstractNumId w:val="47"/>
  </w:num>
  <w:num w:numId="48">
    <w:abstractNumId w:val="9"/>
  </w:num>
  <w:num w:numId="49">
    <w:abstractNumId w:val="30"/>
  </w:num>
  <w:num w:numId="50">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76"/>
    <w:rsid w:val="00001330"/>
    <w:rsid w:val="0000242C"/>
    <w:rsid w:val="000028E1"/>
    <w:rsid w:val="00002DDF"/>
    <w:rsid w:val="00004AD5"/>
    <w:rsid w:val="00005845"/>
    <w:rsid w:val="00005A40"/>
    <w:rsid w:val="00005E68"/>
    <w:rsid w:val="000061C8"/>
    <w:rsid w:val="00006E57"/>
    <w:rsid w:val="0001268F"/>
    <w:rsid w:val="000152BF"/>
    <w:rsid w:val="00016796"/>
    <w:rsid w:val="000168F6"/>
    <w:rsid w:val="000229FD"/>
    <w:rsid w:val="00022DC3"/>
    <w:rsid w:val="000237B3"/>
    <w:rsid w:val="00023C38"/>
    <w:rsid w:val="0002423C"/>
    <w:rsid w:val="00024F57"/>
    <w:rsid w:val="000300B0"/>
    <w:rsid w:val="0003383A"/>
    <w:rsid w:val="000355C1"/>
    <w:rsid w:val="0003740B"/>
    <w:rsid w:val="00041524"/>
    <w:rsid w:val="0004347B"/>
    <w:rsid w:val="00044DED"/>
    <w:rsid w:val="00050164"/>
    <w:rsid w:val="000518AC"/>
    <w:rsid w:val="000529E7"/>
    <w:rsid w:val="0005378B"/>
    <w:rsid w:val="000639C4"/>
    <w:rsid w:val="00064F94"/>
    <w:rsid w:val="00067C3B"/>
    <w:rsid w:val="00070D46"/>
    <w:rsid w:val="00071A5D"/>
    <w:rsid w:val="00074903"/>
    <w:rsid w:val="0007782A"/>
    <w:rsid w:val="0007785F"/>
    <w:rsid w:val="00080BDF"/>
    <w:rsid w:val="00085EB8"/>
    <w:rsid w:val="00085F37"/>
    <w:rsid w:val="00086243"/>
    <w:rsid w:val="00086631"/>
    <w:rsid w:val="00086E39"/>
    <w:rsid w:val="000921E9"/>
    <w:rsid w:val="00092C63"/>
    <w:rsid w:val="000A6545"/>
    <w:rsid w:val="000B078D"/>
    <w:rsid w:val="000B0C46"/>
    <w:rsid w:val="000B0D4C"/>
    <w:rsid w:val="000B46ED"/>
    <w:rsid w:val="000B4E80"/>
    <w:rsid w:val="000B51A8"/>
    <w:rsid w:val="000B59D9"/>
    <w:rsid w:val="000B63F5"/>
    <w:rsid w:val="000B6956"/>
    <w:rsid w:val="000B6CD0"/>
    <w:rsid w:val="000C4336"/>
    <w:rsid w:val="000C5634"/>
    <w:rsid w:val="000C70B9"/>
    <w:rsid w:val="000C7CCF"/>
    <w:rsid w:val="000D0638"/>
    <w:rsid w:val="000D20ED"/>
    <w:rsid w:val="000D2A4C"/>
    <w:rsid w:val="000D31EC"/>
    <w:rsid w:val="000D332E"/>
    <w:rsid w:val="000D38B1"/>
    <w:rsid w:val="000D591A"/>
    <w:rsid w:val="000D5E19"/>
    <w:rsid w:val="000E1639"/>
    <w:rsid w:val="000E2D74"/>
    <w:rsid w:val="000E2E47"/>
    <w:rsid w:val="000E48B0"/>
    <w:rsid w:val="000E7B8E"/>
    <w:rsid w:val="000F1787"/>
    <w:rsid w:val="000F4252"/>
    <w:rsid w:val="000F709D"/>
    <w:rsid w:val="000F7B0E"/>
    <w:rsid w:val="00100477"/>
    <w:rsid w:val="001012F4"/>
    <w:rsid w:val="00104A67"/>
    <w:rsid w:val="0010555F"/>
    <w:rsid w:val="00107D0D"/>
    <w:rsid w:val="00112150"/>
    <w:rsid w:val="00112199"/>
    <w:rsid w:val="001177F6"/>
    <w:rsid w:val="001228A2"/>
    <w:rsid w:val="00123103"/>
    <w:rsid w:val="00124109"/>
    <w:rsid w:val="00124700"/>
    <w:rsid w:val="00130AFA"/>
    <w:rsid w:val="001322E3"/>
    <w:rsid w:val="001333C6"/>
    <w:rsid w:val="00144733"/>
    <w:rsid w:val="00146DF1"/>
    <w:rsid w:val="001517E0"/>
    <w:rsid w:val="001529B9"/>
    <w:rsid w:val="0015365A"/>
    <w:rsid w:val="00154CAB"/>
    <w:rsid w:val="00155498"/>
    <w:rsid w:val="00157915"/>
    <w:rsid w:val="00160291"/>
    <w:rsid w:val="00165473"/>
    <w:rsid w:val="0016692C"/>
    <w:rsid w:val="001703E1"/>
    <w:rsid w:val="00170D1E"/>
    <w:rsid w:val="00175436"/>
    <w:rsid w:val="0017640C"/>
    <w:rsid w:val="00176CB1"/>
    <w:rsid w:val="00180AAF"/>
    <w:rsid w:val="001823D5"/>
    <w:rsid w:val="00186A6E"/>
    <w:rsid w:val="00186D23"/>
    <w:rsid w:val="00186E98"/>
    <w:rsid w:val="00191724"/>
    <w:rsid w:val="001924A8"/>
    <w:rsid w:val="00193494"/>
    <w:rsid w:val="001948BC"/>
    <w:rsid w:val="00195985"/>
    <w:rsid w:val="001968A9"/>
    <w:rsid w:val="001A31D7"/>
    <w:rsid w:val="001A5ECA"/>
    <w:rsid w:val="001A67BD"/>
    <w:rsid w:val="001A6ED3"/>
    <w:rsid w:val="001A70AA"/>
    <w:rsid w:val="001B03BD"/>
    <w:rsid w:val="001B2425"/>
    <w:rsid w:val="001B29FF"/>
    <w:rsid w:val="001B4E7A"/>
    <w:rsid w:val="001B6753"/>
    <w:rsid w:val="001C0126"/>
    <w:rsid w:val="001C1D34"/>
    <w:rsid w:val="001C259D"/>
    <w:rsid w:val="001D0A1F"/>
    <w:rsid w:val="001D242A"/>
    <w:rsid w:val="001D667A"/>
    <w:rsid w:val="001D66B2"/>
    <w:rsid w:val="001E345C"/>
    <w:rsid w:val="001E6055"/>
    <w:rsid w:val="001E680A"/>
    <w:rsid w:val="001E71FC"/>
    <w:rsid w:val="001F4895"/>
    <w:rsid w:val="001F626B"/>
    <w:rsid w:val="0021096E"/>
    <w:rsid w:val="00210FE9"/>
    <w:rsid w:val="00211974"/>
    <w:rsid w:val="00211ED5"/>
    <w:rsid w:val="0021252D"/>
    <w:rsid w:val="00213E9B"/>
    <w:rsid w:val="00215027"/>
    <w:rsid w:val="002167BE"/>
    <w:rsid w:val="002171D8"/>
    <w:rsid w:val="0022038D"/>
    <w:rsid w:val="00221F85"/>
    <w:rsid w:val="0022325C"/>
    <w:rsid w:val="00224615"/>
    <w:rsid w:val="002319EF"/>
    <w:rsid w:val="00231EA9"/>
    <w:rsid w:val="00236818"/>
    <w:rsid w:val="002377CF"/>
    <w:rsid w:val="00237DCE"/>
    <w:rsid w:val="00242F37"/>
    <w:rsid w:val="002454AE"/>
    <w:rsid w:val="00247480"/>
    <w:rsid w:val="00250BC2"/>
    <w:rsid w:val="002528DE"/>
    <w:rsid w:val="00253A55"/>
    <w:rsid w:val="00256863"/>
    <w:rsid w:val="00260785"/>
    <w:rsid w:val="002610E2"/>
    <w:rsid w:val="00262097"/>
    <w:rsid w:val="00262D39"/>
    <w:rsid w:val="00265D5D"/>
    <w:rsid w:val="00270794"/>
    <w:rsid w:val="00271B23"/>
    <w:rsid w:val="00273252"/>
    <w:rsid w:val="002777C8"/>
    <w:rsid w:val="00282AF3"/>
    <w:rsid w:val="002851DA"/>
    <w:rsid w:val="002857ED"/>
    <w:rsid w:val="00285CCA"/>
    <w:rsid w:val="0028601D"/>
    <w:rsid w:val="00286945"/>
    <w:rsid w:val="00286D58"/>
    <w:rsid w:val="00290AF8"/>
    <w:rsid w:val="00294243"/>
    <w:rsid w:val="00294BF8"/>
    <w:rsid w:val="002970A9"/>
    <w:rsid w:val="002A04B9"/>
    <w:rsid w:val="002A0557"/>
    <w:rsid w:val="002A1E7C"/>
    <w:rsid w:val="002A247D"/>
    <w:rsid w:val="002A2FB3"/>
    <w:rsid w:val="002A339A"/>
    <w:rsid w:val="002A42ED"/>
    <w:rsid w:val="002A79ED"/>
    <w:rsid w:val="002A7A23"/>
    <w:rsid w:val="002B2C5D"/>
    <w:rsid w:val="002B4351"/>
    <w:rsid w:val="002B6930"/>
    <w:rsid w:val="002B7EAE"/>
    <w:rsid w:val="002C14F5"/>
    <w:rsid w:val="002C7761"/>
    <w:rsid w:val="002D08F4"/>
    <w:rsid w:val="002D0BFA"/>
    <w:rsid w:val="002D11EC"/>
    <w:rsid w:val="002D7B86"/>
    <w:rsid w:val="002E0C1A"/>
    <w:rsid w:val="002E0D6E"/>
    <w:rsid w:val="002E19BF"/>
    <w:rsid w:val="002E2DBB"/>
    <w:rsid w:val="002E3841"/>
    <w:rsid w:val="002E5B45"/>
    <w:rsid w:val="002E5F3F"/>
    <w:rsid w:val="002E61DC"/>
    <w:rsid w:val="002F14FC"/>
    <w:rsid w:val="002F1CB8"/>
    <w:rsid w:val="002F4447"/>
    <w:rsid w:val="002F55D9"/>
    <w:rsid w:val="0030198C"/>
    <w:rsid w:val="0030249B"/>
    <w:rsid w:val="0030383B"/>
    <w:rsid w:val="00303F3B"/>
    <w:rsid w:val="00304DA8"/>
    <w:rsid w:val="0030607B"/>
    <w:rsid w:val="0031027B"/>
    <w:rsid w:val="003115BE"/>
    <w:rsid w:val="003125A7"/>
    <w:rsid w:val="00312DB3"/>
    <w:rsid w:val="0031503B"/>
    <w:rsid w:val="00315F98"/>
    <w:rsid w:val="00316F34"/>
    <w:rsid w:val="0031783B"/>
    <w:rsid w:val="00322C40"/>
    <w:rsid w:val="00324B29"/>
    <w:rsid w:val="00327102"/>
    <w:rsid w:val="0032776A"/>
    <w:rsid w:val="00327AFB"/>
    <w:rsid w:val="00332D91"/>
    <w:rsid w:val="003341AC"/>
    <w:rsid w:val="0033621B"/>
    <w:rsid w:val="00336440"/>
    <w:rsid w:val="0034510F"/>
    <w:rsid w:val="00362B41"/>
    <w:rsid w:val="003674B0"/>
    <w:rsid w:val="0037077B"/>
    <w:rsid w:val="003719F0"/>
    <w:rsid w:val="003741DB"/>
    <w:rsid w:val="00381F42"/>
    <w:rsid w:val="0038333F"/>
    <w:rsid w:val="00384A3F"/>
    <w:rsid w:val="003879B2"/>
    <w:rsid w:val="00391316"/>
    <w:rsid w:val="0039197D"/>
    <w:rsid w:val="00393F2F"/>
    <w:rsid w:val="003940E2"/>
    <w:rsid w:val="003947E0"/>
    <w:rsid w:val="00394BE5"/>
    <w:rsid w:val="00394D46"/>
    <w:rsid w:val="003A2D7E"/>
    <w:rsid w:val="003A37D7"/>
    <w:rsid w:val="003A466A"/>
    <w:rsid w:val="003A5EB2"/>
    <w:rsid w:val="003A5FDD"/>
    <w:rsid w:val="003A62E9"/>
    <w:rsid w:val="003A6626"/>
    <w:rsid w:val="003A6E40"/>
    <w:rsid w:val="003B037D"/>
    <w:rsid w:val="003B04B7"/>
    <w:rsid w:val="003B3EB6"/>
    <w:rsid w:val="003B4119"/>
    <w:rsid w:val="003B49CD"/>
    <w:rsid w:val="003B4FAC"/>
    <w:rsid w:val="003B714B"/>
    <w:rsid w:val="003C5227"/>
    <w:rsid w:val="003C5AA8"/>
    <w:rsid w:val="003D0F3F"/>
    <w:rsid w:val="003D207D"/>
    <w:rsid w:val="003D5C62"/>
    <w:rsid w:val="003D62B2"/>
    <w:rsid w:val="003D7FF6"/>
    <w:rsid w:val="003E22D0"/>
    <w:rsid w:val="003E5DA6"/>
    <w:rsid w:val="003E7A66"/>
    <w:rsid w:val="003F0985"/>
    <w:rsid w:val="003F2EAB"/>
    <w:rsid w:val="003F7BB2"/>
    <w:rsid w:val="004013C9"/>
    <w:rsid w:val="00401639"/>
    <w:rsid w:val="0040385E"/>
    <w:rsid w:val="00403C1D"/>
    <w:rsid w:val="004050B7"/>
    <w:rsid w:val="004055F9"/>
    <w:rsid w:val="00406DF4"/>
    <w:rsid w:val="0041151C"/>
    <w:rsid w:val="004123F0"/>
    <w:rsid w:val="00412DEA"/>
    <w:rsid w:val="0041341C"/>
    <w:rsid w:val="00413883"/>
    <w:rsid w:val="00414C7A"/>
    <w:rsid w:val="00416161"/>
    <w:rsid w:val="00417B40"/>
    <w:rsid w:val="004203E2"/>
    <w:rsid w:val="004217F7"/>
    <w:rsid w:val="0042346F"/>
    <w:rsid w:val="00426C37"/>
    <w:rsid w:val="0043053E"/>
    <w:rsid w:val="00433684"/>
    <w:rsid w:val="0044031A"/>
    <w:rsid w:val="0044365A"/>
    <w:rsid w:val="004449F5"/>
    <w:rsid w:val="004501B3"/>
    <w:rsid w:val="00450C82"/>
    <w:rsid w:val="00451889"/>
    <w:rsid w:val="0045715F"/>
    <w:rsid w:val="004576D6"/>
    <w:rsid w:val="00460763"/>
    <w:rsid w:val="0046426E"/>
    <w:rsid w:val="00465680"/>
    <w:rsid w:val="0046625C"/>
    <w:rsid w:val="00467B02"/>
    <w:rsid w:val="00467FDA"/>
    <w:rsid w:val="00470457"/>
    <w:rsid w:val="004730C4"/>
    <w:rsid w:val="004733E0"/>
    <w:rsid w:val="00484CC4"/>
    <w:rsid w:val="00485D5F"/>
    <w:rsid w:val="00487D01"/>
    <w:rsid w:val="00491B49"/>
    <w:rsid w:val="004936F8"/>
    <w:rsid w:val="004944A3"/>
    <w:rsid w:val="004947CE"/>
    <w:rsid w:val="004A032E"/>
    <w:rsid w:val="004A29A0"/>
    <w:rsid w:val="004A4208"/>
    <w:rsid w:val="004A48D8"/>
    <w:rsid w:val="004A5572"/>
    <w:rsid w:val="004A740F"/>
    <w:rsid w:val="004B01B7"/>
    <w:rsid w:val="004B09D0"/>
    <w:rsid w:val="004B2AF4"/>
    <w:rsid w:val="004C205F"/>
    <w:rsid w:val="004C2CF0"/>
    <w:rsid w:val="004C39B0"/>
    <w:rsid w:val="004C3AA4"/>
    <w:rsid w:val="004C3BE7"/>
    <w:rsid w:val="004C6B1B"/>
    <w:rsid w:val="004C71FB"/>
    <w:rsid w:val="004D27CF"/>
    <w:rsid w:val="004D2CC6"/>
    <w:rsid w:val="004D46F2"/>
    <w:rsid w:val="004D61C3"/>
    <w:rsid w:val="004D6EC5"/>
    <w:rsid w:val="004E0D50"/>
    <w:rsid w:val="004E1450"/>
    <w:rsid w:val="004E1DD7"/>
    <w:rsid w:val="004E496C"/>
    <w:rsid w:val="004E5F6B"/>
    <w:rsid w:val="004E6EFB"/>
    <w:rsid w:val="004E757A"/>
    <w:rsid w:val="004E78E4"/>
    <w:rsid w:val="004E798F"/>
    <w:rsid w:val="004F0070"/>
    <w:rsid w:val="004F01F0"/>
    <w:rsid w:val="004F1906"/>
    <w:rsid w:val="004F51DF"/>
    <w:rsid w:val="004F706F"/>
    <w:rsid w:val="004F7651"/>
    <w:rsid w:val="00506738"/>
    <w:rsid w:val="00506934"/>
    <w:rsid w:val="005070B5"/>
    <w:rsid w:val="00507AD9"/>
    <w:rsid w:val="00511D2B"/>
    <w:rsid w:val="00512EC8"/>
    <w:rsid w:val="00516AF4"/>
    <w:rsid w:val="00522317"/>
    <w:rsid w:val="00523186"/>
    <w:rsid w:val="00523BF2"/>
    <w:rsid w:val="00527D9E"/>
    <w:rsid w:val="00531349"/>
    <w:rsid w:val="00531C66"/>
    <w:rsid w:val="00532F96"/>
    <w:rsid w:val="005333D5"/>
    <w:rsid w:val="00533E48"/>
    <w:rsid w:val="00534E99"/>
    <w:rsid w:val="00535625"/>
    <w:rsid w:val="00540BB6"/>
    <w:rsid w:val="005413EA"/>
    <w:rsid w:val="00544F0E"/>
    <w:rsid w:val="005458BB"/>
    <w:rsid w:val="00550028"/>
    <w:rsid w:val="00550724"/>
    <w:rsid w:val="00551EEF"/>
    <w:rsid w:val="00552603"/>
    <w:rsid w:val="00553A30"/>
    <w:rsid w:val="00555FE0"/>
    <w:rsid w:val="00557284"/>
    <w:rsid w:val="00557437"/>
    <w:rsid w:val="0055763E"/>
    <w:rsid w:val="00561EA1"/>
    <w:rsid w:val="00565290"/>
    <w:rsid w:val="00566DFA"/>
    <w:rsid w:val="00571017"/>
    <w:rsid w:val="00577442"/>
    <w:rsid w:val="00580083"/>
    <w:rsid w:val="00581311"/>
    <w:rsid w:val="00583112"/>
    <w:rsid w:val="0058519A"/>
    <w:rsid w:val="005872CA"/>
    <w:rsid w:val="005878D7"/>
    <w:rsid w:val="00587918"/>
    <w:rsid w:val="00591472"/>
    <w:rsid w:val="005933F3"/>
    <w:rsid w:val="00593623"/>
    <w:rsid w:val="00593D32"/>
    <w:rsid w:val="005967B1"/>
    <w:rsid w:val="005A1084"/>
    <w:rsid w:val="005A3929"/>
    <w:rsid w:val="005B1F3D"/>
    <w:rsid w:val="005B35C3"/>
    <w:rsid w:val="005B3CE1"/>
    <w:rsid w:val="005B3F1C"/>
    <w:rsid w:val="005B4ACA"/>
    <w:rsid w:val="005B5375"/>
    <w:rsid w:val="005C1E59"/>
    <w:rsid w:val="005C2DF8"/>
    <w:rsid w:val="005C3848"/>
    <w:rsid w:val="005C7C0D"/>
    <w:rsid w:val="005D0FF1"/>
    <w:rsid w:val="005D1396"/>
    <w:rsid w:val="005D2DD2"/>
    <w:rsid w:val="005D3B96"/>
    <w:rsid w:val="005D4A4C"/>
    <w:rsid w:val="005E15D0"/>
    <w:rsid w:val="005E1E24"/>
    <w:rsid w:val="005E231F"/>
    <w:rsid w:val="005E29E6"/>
    <w:rsid w:val="005E47E0"/>
    <w:rsid w:val="005E5195"/>
    <w:rsid w:val="005F1C3D"/>
    <w:rsid w:val="005F35D2"/>
    <w:rsid w:val="005F59FF"/>
    <w:rsid w:val="005F6816"/>
    <w:rsid w:val="005F70D0"/>
    <w:rsid w:val="00601049"/>
    <w:rsid w:val="00605E9E"/>
    <w:rsid w:val="006063FD"/>
    <w:rsid w:val="006073C0"/>
    <w:rsid w:val="00611098"/>
    <w:rsid w:val="00611823"/>
    <w:rsid w:val="006147C6"/>
    <w:rsid w:val="0062140E"/>
    <w:rsid w:val="00625A41"/>
    <w:rsid w:val="00627E0B"/>
    <w:rsid w:val="00630CA9"/>
    <w:rsid w:val="006366A8"/>
    <w:rsid w:val="00645E8E"/>
    <w:rsid w:val="00647754"/>
    <w:rsid w:val="00650163"/>
    <w:rsid w:val="00650291"/>
    <w:rsid w:val="00650706"/>
    <w:rsid w:val="00650B22"/>
    <w:rsid w:val="00650FFB"/>
    <w:rsid w:val="0065195D"/>
    <w:rsid w:val="00651970"/>
    <w:rsid w:val="00651E86"/>
    <w:rsid w:val="00654772"/>
    <w:rsid w:val="006574E3"/>
    <w:rsid w:val="00657CF6"/>
    <w:rsid w:val="00660366"/>
    <w:rsid w:val="00660C77"/>
    <w:rsid w:val="006620AC"/>
    <w:rsid w:val="00662AB1"/>
    <w:rsid w:val="00663AA8"/>
    <w:rsid w:val="00663FBE"/>
    <w:rsid w:val="006650E1"/>
    <w:rsid w:val="00666252"/>
    <w:rsid w:val="00666924"/>
    <w:rsid w:val="00666947"/>
    <w:rsid w:val="00666FBB"/>
    <w:rsid w:val="00670EF5"/>
    <w:rsid w:val="00671382"/>
    <w:rsid w:val="00672E04"/>
    <w:rsid w:val="006730E6"/>
    <w:rsid w:val="00673C99"/>
    <w:rsid w:val="00673CF9"/>
    <w:rsid w:val="00673DF8"/>
    <w:rsid w:val="006754EE"/>
    <w:rsid w:val="00676B99"/>
    <w:rsid w:val="00677D37"/>
    <w:rsid w:val="00682A3A"/>
    <w:rsid w:val="00683213"/>
    <w:rsid w:val="006856BD"/>
    <w:rsid w:val="00690920"/>
    <w:rsid w:val="006926E8"/>
    <w:rsid w:val="006927EA"/>
    <w:rsid w:val="00692CB1"/>
    <w:rsid w:val="00692E37"/>
    <w:rsid w:val="00692E67"/>
    <w:rsid w:val="00693397"/>
    <w:rsid w:val="0069460F"/>
    <w:rsid w:val="00696693"/>
    <w:rsid w:val="00696953"/>
    <w:rsid w:val="006A03BF"/>
    <w:rsid w:val="006A39E9"/>
    <w:rsid w:val="006A51E5"/>
    <w:rsid w:val="006A5561"/>
    <w:rsid w:val="006A7FD7"/>
    <w:rsid w:val="006B0485"/>
    <w:rsid w:val="006B058E"/>
    <w:rsid w:val="006B3F62"/>
    <w:rsid w:val="006B79B3"/>
    <w:rsid w:val="006C2991"/>
    <w:rsid w:val="006C3515"/>
    <w:rsid w:val="006C53D9"/>
    <w:rsid w:val="006C6534"/>
    <w:rsid w:val="006D1769"/>
    <w:rsid w:val="006D2F35"/>
    <w:rsid w:val="006D41FD"/>
    <w:rsid w:val="006E0952"/>
    <w:rsid w:val="006E1CEE"/>
    <w:rsid w:val="006E23A2"/>
    <w:rsid w:val="006E5112"/>
    <w:rsid w:val="006E7261"/>
    <w:rsid w:val="006E7581"/>
    <w:rsid w:val="006F2B55"/>
    <w:rsid w:val="006F2E50"/>
    <w:rsid w:val="006F65B2"/>
    <w:rsid w:val="007032BA"/>
    <w:rsid w:val="0070381F"/>
    <w:rsid w:val="00706AB6"/>
    <w:rsid w:val="00707469"/>
    <w:rsid w:val="00712E64"/>
    <w:rsid w:val="0071399B"/>
    <w:rsid w:val="00715BCB"/>
    <w:rsid w:val="0071703C"/>
    <w:rsid w:val="007210A3"/>
    <w:rsid w:val="00722B44"/>
    <w:rsid w:val="00725AF7"/>
    <w:rsid w:val="0072650E"/>
    <w:rsid w:val="007278E8"/>
    <w:rsid w:val="00730329"/>
    <w:rsid w:val="007316AB"/>
    <w:rsid w:val="00731721"/>
    <w:rsid w:val="00731A3E"/>
    <w:rsid w:val="0073286C"/>
    <w:rsid w:val="007373B0"/>
    <w:rsid w:val="00737C40"/>
    <w:rsid w:val="007402CD"/>
    <w:rsid w:val="00741374"/>
    <w:rsid w:val="00741B2C"/>
    <w:rsid w:val="00745E98"/>
    <w:rsid w:val="00747E1D"/>
    <w:rsid w:val="00752F5C"/>
    <w:rsid w:val="00760CCC"/>
    <w:rsid w:val="007634F8"/>
    <w:rsid w:val="00764311"/>
    <w:rsid w:val="00764F1A"/>
    <w:rsid w:val="00766008"/>
    <w:rsid w:val="00766061"/>
    <w:rsid w:val="00772C41"/>
    <w:rsid w:val="00775F1A"/>
    <w:rsid w:val="00776BB5"/>
    <w:rsid w:val="007777F2"/>
    <w:rsid w:val="00785660"/>
    <w:rsid w:val="00786F1B"/>
    <w:rsid w:val="00787177"/>
    <w:rsid w:val="007877D5"/>
    <w:rsid w:val="00787ADB"/>
    <w:rsid w:val="00787CD8"/>
    <w:rsid w:val="007909F4"/>
    <w:rsid w:val="00791F57"/>
    <w:rsid w:val="00793E0B"/>
    <w:rsid w:val="00796474"/>
    <w:rsid w:val="00796520"/>
    <w:rsid w:val="00796AAC"/>
    <w:rsid w:val="007A0C22"/>
    <w:rsid w:val="007A2D2F"/>
    <w:rsid w:val="007B0038"/>
    <w:rsid w:val="007B11EE"/>
    <w:rsid w:val="007B5BF7"/>
    <w:rsid w:val="007B6408"/>
    <w:rsid w:val="007C369A"/>
    <w:rsid w:val="007D1BD0"/>
    <w:rsid w:val="007D28BE"/>
    <w:rsid w:val="007D2B41"/>
    <w:rsid w:val="007D5FF7"/>
    <w:rsid w:val="007D6D73"/>
    <w:rsid w:val="007E1842"/>
    <w:rsid w:val="007E533C"/>
    <w:rsid w:val="007E724A"/>
    <w:rsid w:val="007E7F4A"/>
    <w:rsid w:val="007F174C"/>
    <w:rsid w:val="007F1CCA"/>
    <w:rsid w:val="007F3012"/>
    <w:rsid w:val="007F423B"/>
    <w:rsid w:val="007F4620"/>
    <w:rsid w:val="00800634"/>
    <w:rsid w:val="00800B33"/>
    <w:rsid w:val="00802CAF"/>
    <w:rsid w:val="008033D3"/>
    <w:rsid w:val="0080385C"/>
    <w:rsid w:val="00805202"/>
    <w:rsid w:val="00806C23"/>
    <w:rsid w:val="00807EB2"/>
    <w:rsid w:val="00812815"/>
    <w:rsid w:val="00815745"/>
    <w:rsid w:val="0081590E"/>
    <w:rsid w:val="00817855"/>
    <w:rsid w:val="00820A7F"/>
    <w:rsid w:val="00820B6E"/>
    <w:rsid w:val="00824797"/>
    <w:rsid w:val="0082580A"/>
    <w:rsid w:val="0083199E"/>
    <w:rsid w:val="008325FD"/>
    <w:rsid w:val="00845F75"/>
    <w:rsid w:val="008532EB"/>
    <w:rsid w:val="008570BE"/>
    <w:rsid w:val="008605C3"/>
    <w:rsid w:val="00861826"/>
    <w:rsid w:val="00862000"/>
    <w:rsid w:val="00862DF9"/>
    <w:rsid w:val="008648EE"/>
    <w:rsid w:val="008652D0"/>
    <w:rsid w:val="00866604"/>
    <w:rsid w:val="00866885"/>
    <w:rsid w:val="0087020F"/>
    <w:rsid w:val="00872BB4"/>
    <w:rsid w:val="00874551"/>
    <w:rsid w:val="00875DA8"/>
    <w:rsid w:val="00880A1B"/>
    <w:rsid w:val="00881294"/>
    <w:rsid w:val="008819B5"/>
    <w:rsid w:val="00884823"/>
    <w:rsid w:val="008877EC"/>
    <w:rsid w:val="0089099D"/>
    <w:rsid w:val="00891A5F"/>
    <w:rsid w:val="00891DF5"/>
    <w:rsid w:val="00891E43"/>
    <w:rsid w:val="00892D29"/>
    <w:rsid w:val="00893786"/>
    <w:rsid w:val="00894522"/>
    <w:rsid w:val="0089506C"/>
    <w:rsid w:val="008963E1"/>
    <w:rsid w:val="00897736"/>
    <w:rsid w:val="0089774A"/>
    <w:rsid w:val="008A2163"/>
    <w:rsid w:val="008B2E07"/>
    <w:rsid w:val="008B338D"/>
    <w:rsid w:val="008B46A1"/>
    <w:rsid w:val="008B5026"/>
    <w:rsid w:val="008C2BFC"/>
    <w:rsid w:val="008C399A"/>
    <w:rsid w:val="008C3A89"/>
    <w:rsid w:val="008C5896"/>
    <w:rsid w:val="008C5A15"/>
    <w:rsid w:val="008C652A"/>
    <w:rsid w:val="008D7290"/>
    <w:rsid w:val="008E039A"/>
    <w:rsid w:val="008E0A15"/>
    <w:rsid w:val="008E0DAC"/>
    <w:rsid w:val="008E2097"/>
    <w:rsid w:val="008E29C6"/>
    <w:rsid w:val="008E547F"/>
    <w:rsid w:val="008E5AE6"/>
    <w:rsid w:val="008E6670"/>
    <w:rsid w:val="008F1886"/>
    <w:rsid w:val="008F242F"/>
    <w:rsid w:val="008F74FE"/>
    <w:rsid w:val="00902812"/>
    <w:rsid w:val="00903848"/>
    <w:rsid w:val="00903BB6"/>
    <w:rsid w:val="009045B8"/>
    <w:rsid w:val="0090508C"/>
    <w:rsid w:val="00905C7D"/>
    <w:rsid w:val="0091037E"/>
    <w:rsid w:val="00912637"/>
    <w:rsid w:val="00912A3E"/>
    <w:rsid w:val="0091431D"/>
    <w:rsid w:val="009179F7"/>
    <w:rsid w:val="00921225"/>
    <w:rsid w:val="0092182F"/>
    <w:rsid w:val="00921981"/>
    <w:rsid w:val="00921CAD"/>
    <w:rsid w:val="00922430"/>
    <w:rsid w:val="009235AF"/>
    <w:rsid w:val="009260E6"/>
    <w:rsid w:val="009277E1"/>
    <w:rsid w:val="00934F24"/>
    <w:rsid w:val="00936ED9"/>
    <w:rsid w:val="009445F6"/>
    <w:rsid w:val="009468B7"/>
    <w:rsid w:val="00947DEA"/>
    <w:rsid w:val="009508C1"/>
    <w:rsid w:val="00952EDC"/>
    <w:rsid w:val="00957131"/>
    <w:rsid w:val="00957E93"/>
    <w:rsid w:val="0096148E"/>
    <w:rsid w:val="00962C27"/>
    <w:rsid w:val="00962FB9"/>
    <w:rsid w:val="00965E42"/>
    <w:rsid w:val="00970000"/>
    <w:rsid w:val="009726B8"/>
    <w:rsid w:val="009757BA"/>
    <w:rsid w:val="0098049F"/>
    <w:rsid w:val="009817F5"/>
    <w:rsid w:val="009825B8"/>
    <w:rsid w:val="00985AD5"/>
    <w:rsid w:val="00986B54"/>
    <w:rsid w:val="00986E44"/>
    <w:rsid w:val="00987338"/>
    <w:rsid w:val="00987F59"/>
    <w:rsid w:val="00990F03"/>
    <w:rsid w:val="00991858"/>
    <w:rsid w:val="00991CD7"/>
    <w:rsid w:val="00991E9C"/>
    <w:rsid w:val="00992121"/>
    <w:rsid w:val="0099759A"/>
    <w:rsid w:val="00997F96"/>
    <w:rsid w:val="009A38E7"/>
    <w:rsid w:val="009A4795"/>
    <w:rsid w:val="009A673E"/>
    <w:rsid w:val="009A7A00"/>
    <w:rsid w:val="009B03E2"/>
    <w:rsid w:val="009B07AD"/>
    <w:rsid w:val="009B2A26"/>
    <w:rsid w:val="009B7595"/>
    <w:rsid w:val="009C0AC7"/>
    <w:rsid w:val="009C0E32"/>
    <w:rsid w:val="009C1E48"/>
    <w:rsid w:val="009C25D5"/>
    <w:rsid w:val="009C3A29"/>
    <w:rsid w:val="009C4189"/>
    <w:rsid w:val="009C469F"/>
    <w:rsid w:val="009C4CFF"/>
    <w:rsid w:val="009C523B"/>
    <w:rsid w:val="009C7C11"/>
    <w:rsid w:val="009D0800"/>
    <w:rsid w:val="009D1883"/>
    <w:rsid w:val="009D1BC2"/>
    <w:rsid w:val="009D49C3"/>
    <w:rsid w:val="009D4E18"/>
    <w:rsid w:val="009D553D"/>
    <w:rsid w:val="009E09DB"/>
    <w:rsid w:val="009E0E01"/>
    <w:rsid w:val="009E3075"/>
    <w:rsid w:val="009E4521"/>
    <w:rsid w:val="009E5452"/>
    <w:rsid w:val="009E68C3"/>
    <w:rsid w:val="009F41C1"/>
    <w:rsid w:val="009F7386"/>
    <w:rsid w:val="00A014C8"/>
    <w:rsid w:val="00A056A3"/>
    <w:rsid w:val="00A07B52"/>
    <w:rsid w:val="00A10218"/>
    <w:rsid w:val="00A1139F"/>
    <w:rsid w:val="00A1638F"/>
    <w:rsid w:val="00A16C48"/>
    <w:rsid w:val="00A24251"/>
    <w:rsid w:val="00A26A69"/>
    <w:rsid w:val="00A37241"/>
    <w:rsid w:val="00A37C62"/>
    <w:rsid w:val="00A37E81"/>
    <w:rsid w:val="00A4023E"/>
    <w:rsid w:val="00A418CD"/>
    <w:rsid w:val="00A41D15"/>
    <w:rsid w:val="00A457F2"/>
    <w:rsid w:val="00A46606"/>
    <w:rsid w:val="00A50BAC"/>
    <w:rsid w:val="00A538C4"/>
    <w:rsid w:val="00A54F48"/>
    <w:rsid w:val="00A55292"/>
    <w:rsid w:val="00A560B9"/>
    <w:rsid w:val="00A62829"/>
    <w:rsid w:val="00A62952"/>
    <w:rsid w:val="00A64D11"/>
    <w:rsid w:val="00A66CCE"/>
    <w:rsid w:val="00A719A2"/>
    <w:rsid w:val="00A802DF"/>
    <w:rsid w:val="00A805DB"/>
    <w:rsid w:val="00A83AFA"/>
    <w:rsid w:val="00A91CCD"/>
    <w:rsid w:val="00A958E2"/>
    <w:rsid w:val="00A96B6B"/>
    <w:rsid w:val="00A97995"/>
    <w:rsid w:val="00AA0A75"/>
    <w:rsid w:val="00AA18A3"/>
    <w:rsid w:val="00AA2B24"/>
    <w:rsid w:val="00AA4494"/>
    <w:rsid w:val="00AA6AEC"/>
    <w:rsid w:val="00AB08BC"/>
    <w:rsid w:val="00AB0ED0"/>
    <w:rsid w:val="00AB26E7"/>
    <w:rsid w:val="00AB3EFE"/>
    <w:rsid w:val="00AB42F4"/>
    <w:rsid w:val="00AB5F0F"/>
    <w:rsid w:val="00AC4475"/>
    <w:rsid w:val="00AC4779"/>
    <w:rsid w:val="00AD3099"/>
    <w:rsid w:val="00AD508D"/>
    <w:rsid w:val="00AE0082"/>
    <w:rsid w:val="00AE1046"/>
    <w:rsid w:val="00AE1DE4"/>
    <w:rsid w:val="00AE2888"/>
    <w:rsid w:val="00AE2D84"/>
    <w:rsid w:val="00AE34CB"/>
    <w:rsid w:val="00AF080E"/>
    <w:rsid w:val="00AF086A"/>
    <w:rsid w:val="00AF2074"/>
    <w:rsid w:val="00AF24D7"/>
    <w:rsid w:val="00AF3547"/>
    <w:rsid w:val="00AF44B9"/>
    <w:rsid w:val="00AF5CB0"/>
    <w:rsid w:val="00AF69D5"/>
    <w:rsid w:val="00B02AF0"/>
    <w:rsid w:val="00B04C1A"/>
    <w:rsid w:val="00B05F54"/>
    <w:rsid w:val="00B11537"/>
    <w:rsid w:val="00B16666"/>
    <w:rsid w:val="00B16873"/>
    <w:rsid w:val="00B206EF"/>
    <w:rsid w:val="00B211C6"/>
    <w:rsid w:val="00B219A2"/>
    <w:rsid w:val="00B22DE8"/>
    <w:rsid w:val="00B23DBF"/>
    <w:rsid w:val="00B307ED"/>
    <w:rsid w:val="00B31FA5"/>
    <w:rsid w:val="00B32F25"/>
    <w:rsid w:val="00B340D3"/>
    <w:rsid w:val="00B34F76"/>
    <w:rsid w:val="00B41D62"/>
    <w:rsid w:val="00B42835"/>
    <w:rsid w:val="00B434D1"/>
    <w:rsid w:val="00B44391"/>
    <w:rsid w:val="00B46561"/>
    <w:rsid w:val="00B46F0D"/>
    <w:rsid w:val="00B53A22"/>
    <w:rsid w:val="00B55FBF"/>
    <w:rsid w:val="00B56E2C"/>
    <w:rsid w:val="00B611DD"/>
    <w:rsid w:val="00B61BE2"/>
    <w:rsid w:val="00B62E1B"/>
    <w:rsid w:val="00B63BEE"/>
    <w:rsid w:val="00B64944"/>
    <w:rsid w:val="00B64FBD"/>
    <w:rsid w:val="00B65BDE"/>
    <w:rsid w:val="00B7019C"/>
    <w:rsid w:val="00B7089A"/>
    <w:rsid w:val="00B70F39"/>
    <w:rsid w:val="00B74A67"/>
    <w:rsid w:val="00B778F5"/>
    <w:rsid w:val="00B77D21"/>
    <w:rsid w:val="00B80A4B"/>
    <w:rsid w:val="00B821FA"/>
    <w:rsid w:val="00B828A4"/>
    <w:rsid w:val="00B83604"/>
    <w:rsid w:val="00B840AE"/>
    <w:rsid w:val="00B856FC"/>
    <w:rsid w:val="00B86A49"/>
    <w:rsid w:val="00B86BBA"/>
    <w:rsid w:val="00B92652"/>
    <w:rsid w:val="00B96638"/>
    <w:rsid w:val="00BA39BF"/>
    <w:rsid w:val="00BB14FB"/>
    <w:rsid w:val="00BB372F"/>
    <w:rsid w:val="00BB48CD"/>
    <w:rsid w:val="00BB4C65"/>
    <w:rsid w:val="00BB5C4C"/>
    <w:rsid w:val="00BB6CBA"/>
    <w:rsid w:val="00BC2237"/>
    <w:rsid w:val="00BC24D3"/>
    <w:rsid w:val="00BC2B49"/>
    <w:rsid w:val="00BC6236"/>
    <w:rsid w:val="00BC6BAB"/>
    <w:rsid w:val="00BD0408"/>
    <w:rsid w:val="00BE012F"/>
    <w:rsid w:val="00BE1CE5"/>
    <w:rsid w:val="00BE5191"/>
    <w:rsid w:val="00BE53EB"/>
    <w:rsid w:val="00BE590F"/>
    <w:rsid w:val="00BF15E2"/>
    <w:rsid w:val="00BF24D8"/>
    <w:rsid w:val="00BF2AC5"/>
    <w:rsid w:val="00BF3876"/>
    <w:rsid w:val="00BF3FD6"/>
    <w:rsid w:val="00BF4F7A"/>
    <w:rsid w:val="00C004CC"/>
    <w:rsid w:val="00C00593"/>
    <w:rsid w:val="00C0072D"/>
    <w:rsid w:val="00C00A08"/>
    <w:rsid w:val="00C01A35"/>
    <w:rsid w:val="00C02C40"/>
    <w:rsid w:val="00C04ACF"/>
    <w:rsid w:val="00C04D67"/>
    <w:rsid w:val="00C057BD"/>
    <w:rsid w:val="00C0603D"/>
    <w:rsid w:val="00C060B8"/>
    <w:rsid w:val="00C10BA1"/>
    <w:rsid w:val="00C12777"/>
    <w:rsid w:val="00C136EE"/>
    <w:rsid w:val="00C139B0"/>
    <w:rsid w:val="00C14A9D"/>
    <w:rsid w:val="00C16868"/>
    <w:rsid w:val="00C20C1B"/>
    <w:rsid w:val="00C22C16"/>
    <w:rsid w:val="00C22F0D"/>
    <w:rsid w:val="00C240C6"/>
    <w:rsid w:val="00C247DE"/>
    <w:rsid w:val="00C252FD"/>
    <w:rsid w:val="00C25797"/>
    <w:rsid w:val="00C26852"/>
    <w:rsid w:val="00C37433"/>
    <w:rsid w:val="00C40737"/>
    <w:rsid w:val="00C40D82"/>
    <w:rsid w:val="00C45456"/>
    <w:rsid w:val="00C50224"/>
    <w:rsid w:val="00C517E7"/>
    <w:rsid w:val="00C52438"/>
    <w:rsid w:val="00C52827"/>
    <w:rsid w:val="00C5296C"/>
    <w:rsid w:val="00C56DAE"/>
    <w:rsid w:val="00C57C0C"/>
    <w:rsid w:val="00C60057"/>
    <w:rsid w:val="00C60996"/>
    <w:rsid w:val="00C62621"/>
    <w:rsid w:val="00C70E7D"/>
    <w:rsid w:val="00C72FF5"/>
    <w:rsid w:val="00C750B2"/>
    <w:rsid w:val="00C765C7"/>
    <w:rsid w:val="00C77638"/>
    <w:rsid w:val="00C77B00"/>
    <w:rsid w:val="00C80711"/>
    <w:rsid w:val="00C83A9D"/>
    <w:rsid w:val="00C8446D"/>
    <w:rsid w:val="00C85480"/>
    <w:rsid w:val="00C85925"/>
    <w:rsid w:val="00C85F2A"/>
    <w:rsid w:val="00C8689A"/>
    <w:rsid w:val="00C93412"/>
    <w:rsid w:val="00C97E1A"/>
    <w:rsid w:val="00CA10DD"/>
    <w:rsid w:val="00CA1538"/>
    <w:rsid w:val="00CA36F5"/>
    <w:rsid w:val="00CA5D5C"/>
    <w:rsid w:val="00CA7483"/>
    <w:rsid w:val="00CA7796"/>
    <w:rsid w:val="00CA7A9D"/>
    <w:rsid w:val="00CB00A6"/>
    <w:rsid w:val="00CB0B63"/>
    <w:rsid w:val="00CB23DC"/>
    <w:rsid w:val="00CB2F19"/>
    <w:rsid w:val="00CB48A3"/>
    <w:rsid w:val="00CB5AE8"/>
    <w:rsid w:val="00CC0B78"/>
    <w:rsid w:val="00CC0C98"/>
    <w:rsid w:val="00CC1E81"/>
    <w:rsid w:val="00CC4ADA"/>
    <w:rsid w:val="00CC53D5"/>
    <w:rsid w:val="00CC74AE"/>
    <w:rsid w:val="00CD133E"/>
    <w:rsid w:val="00CD2CC1"/>
    <w:rsid w:val="00CD72EC"/>
    <w:rsid w:val="00CD79F6"/>
    <w:rsid w:val="00CE0CEB"/>
    <w:rsid w:val="00CE0DF8"/>
    <w:rsid w:val="00CE15CF"/>
    <w:rsid w:val="00CE2227"/>
    <w:rsid w:val="00CE2D40"/>
    <w:rsid w:val="00CE565F"/>
    <w:rsid w:val="00CE6ACD"/>
    <w:rsid w:val="00CE6DAD"/>
    <w:rsid w:val="00CF175A"/>
    <w:rsid w:val="00CF20D6"/>
    <w:rsid w:val="00CF5C77"/>
    <w:rsid w:val="00D0174A"/>
    <w:rsid w:val="00D048B0"/>
    <w:rsid w:val="00D04F7D"/>
    <w:rsid w:val="00D0648C"/>
    <w:rsid w:val="00D117F1"/>
    <w:rsid w:val="00D11BD0"/>
    <w:rsid w:val="00D13A38"/>
    <w:rsid w:val="00D143B4"/>
    <w:rsid w:val="00D154B8"/>
    <w:rsid w:val="00D20A77"/>
    <w:rsid w:val="00D213CD"/>
    <w:rsid w:val="00D23DF1"/>
    <w:rsid w:val="00D23F2B"/>
    <w:rsid w:val="00D24F16"/>
    <w:rsid w:val="00D26271"/>
    <w:rsid w:val="00D266D0"/>
    <w:rsid w:val="00D31FC3"/>
    <w:rsid w:val="00D32F53"/>
    <w:rsid w:val="00D36D49"/>
    <w:rsid w:val="00D405E6"/>
    <w:rsid w:val="00D4064E"/>
    <w:rsid w:val="00D418E8"/>
    <w:rsid w:val="00D42040"/>
    <w:rsid w:val="00D42DBE"/>
    <w:rsid w:val="00D4602E"/>
    <w:rsid w:val="00D46AB4"/>
    <w:rsid w:val="00D50338"/>
    <w:rsid w:val="00D50C4F"/>
    <w:rsid w:val="00D5212C"/>
    <w:rsid w:val="00D52175"/>
    <w:rsid w:val="00D55F88"/>
    <w:rsid w:val="00D5612C"/>
    <w:rsid w:val="00D56A57"/>
    <w:rsid w:val="00D601CE"/>
    <w:rsid w:val="00D6049A"/>
    <w:rsid w:val="00D644DB"/>
    <w:rsid w:val="00D64C47"/>
    <w:rsid w:val="00D663C6"/>
    <w:rsid w:val="00D66DA0"/>
    <w:rsid w:val="00D71B35"/>
    <w:rsid w:val="00D73225"/>
    <w:rsid w:val="00D73395"/>
    <w:rsid w:val="00D753E7"/>
    <w:rsid w:val="00D82119"/>
    <w:rsid w:val="00D8660F"/>
    <w:rsid w:val="00D86EEE"/>
    <w:rsid w:val="00D87CA8"/>
    <w:rsid w:val="00D900BB"/>
    <w:rsid w:val="00D92D85"/>
    <w:rsid w:val="00D95278"/>
    <w:rsid w:val="00D979BD"/>
    <w:rsid w:val="00DA05B3"/>
    <w:rsid w:val="00DA1474"/>
    <w:rsid w:val="00DA47F4"/>
    <w:rsid w:val="00DA5621"/>
    <w:rsid w:val="00DA6253"/>
    <w:rsid w:val="00DA6722"/>
    <w:rsid w:val="00DA6971"/>
    <w:rsid w:val="00DB0EAC"/>
    <w:rsid w:val="00DB3296"/>
    <w:rsid w:val="00DB4FF1"/>
    <w:rsid w:val="00DC0266"/>
    <w:rsid w:val="00DC0E20"/>
    <w:rsid w:val="00DC18C7"/>
    <w:rsid w:val="00DC240E"/>
    <w:rsid w:val="00DC249C"/>
    <w:rsid w:val="00DC65EE"/>
    <w:rsid w:val="00DC71B7"/>
    <w:rsid w:val="00DC775B"/>
    <w:rsid w:val="00DD1F31"/>
    <w:rsid w:val="00DD358C"/>
    <w:rsid w:val="00DD544C"/>
    <w:rsid w:val="00DD5B48"/>
    <w:rsid w:val="00DE097D"/>
    <w:rsid w:val="00DE2B2A"/>
    <w:rsid w:val="00DE6B82"/>
    <w:rsid w:val="00DF0D8E"/>
    <w:rsid w:val="00DF35DB"/>
    <w:rsid w:val="00DF3830"/>
    <w:rsid w:val="00DF43B4"/>
    <w:rsid w:val="00DF510A"/>
    <w:rsid w:val="00DF5D4A"/>
    <w:rsid w:val="00E06DDA"/>
    <w:rsid w:val="00E112E7"/>
    <w:rsid w:val="00E12855"/>
    <w:rsid w:val="00E132B5"/>
    <w:rsid w:val="00E1448D"/>
    <w:rsid w:val="00E15469"/>
    <w:rsid w:val="00E20554"/>
    <w:rsid w:val="00E20FFE"/>
    <w:rsid w:val="00E21B82"/>
    <w:rsid w:val="00E22E8A"/>
    <w:rsid w:val="00E22FA1"/>
    <w:rsid w:val="00E2323B"/>
    <w:rsid w:val="00E232AF"/>
    <w:rsid w:val="00E23F7F"/>
    <w:rsid w:val="00E27874"/>
    <w:rsid w:val="00E2794E"/>
    <w:rsid w:val="00E30678"/>
    <w:rsid w:val="00E34A32"/>
    <w:rsid w:val="00E350CD"/>
    <w:rsid w:val="00E40E00"/>
    <w:rsid w:val="00E4369E"/>
    <w:rsid w:val="00E43920"/>
    <w:rsid w:val="00E44EC5"/>
    <w:rsid w:val="00E56CE5"/>
    <w:rsid w:val="00E60C65"/>
    <w:rsid w:val="00E63EB9"/>
    <w:rsid w:val="00E64D8C"/>
    <w:rsid w:val="00E67BA7"/>
    <w:rsid w:val="00E67FBF"/>
    <w:rsid w:val="00E744AA"/>
    <w:rsid w:val="00E80D77"/>
    <w:rsid w:val="00E81698"/>
    <w:rsid w:val="00E83B49"/>
    <w:rsid w:val="00E846CE"/>
    <w:rsid w:val="00E847A7"/>
    <w:rsid w:val="00E8480F"/>
    <w:rsid w:val="00E870F0"/>
    <w:rsid w:val="00E901FE"/>
    <w:rsid w:val="00E937A7"/>
    <w:rsid w:val="00E940E3"/>
    <w:rsid w:val="00E94847"/>
    <w:rsid w:val="00E97FEF"/>
    <w:rsid w:val="00EA0BED"/>
    <w:rsid w:val="00EA1EAA"/>
    <w:rsid w:val="00EA2791"/>
    <w:rsid w:val="00EA37B3"/>
    <w:rsid w:val="00EA59C6"/>
    <w:rsid w:val="00EA60D6"/>
    <w:rsid w:val="00EA71F6"/>
    <w:rsid w:val="00EB0F2C"/>
    <w:rsid w:val="00EB1D90"/>
    <w:rsid w:val="00EC0006"/>
    <w:rsid w:val="00EC54CD"/>
    <w:rsid w:val="00EC5CA9"/>
    <w:rsid w:val="00EC6CD5"/>
    <w:rsid w:val="00EC7843"/>
    <w:rsid w:val="00EC7C00"/>
    <w:rsid w:val="00ED1074"/>
    <w:rsid w:val="00ED762C"/>
    <w:rsid w:val="00ED778B"/>
    <w:rsid w:val="00ED7BCF"/>
    <w:rsid w:val="00ED7D08"/>
    <w:rsid w:val="00EE0D57"/>
    <w:rsid w:val="00EE313F"/>
    <w:rsid w:val="00EE44B0"/>
    <w:rsid w:val="00EE7006"/>
    <w:rsid w:val="00EE79BB"/>
    <w:rsid w:val="00EF3667"/>
    <w:rsid w:val="00EF3C58"/>
    <w:rsid w:val="00F00070"/>
    <w:rsid w:val="00F04CB2"/>
    <w:rsid w:val="00F064E2"/>
    <w:rsid w:val="00F06529"/>
    <w:rsid w:val="00F102AD"/>
    <w:rsid w:val="00F12A07"/>
    <w:rsid w:val="00F15C7E"/>
    <w:rsid w:val="00F17B31"/>
    <w:rsid w:val="00F17B35"/>
    <w:rsid w:val="00F21CC3"/>
    <w:rsid w:val="00F246FC"/>
    <w:rsid w:val="00F268B7"/>
    <w:rsid w:val="00F27C29"/>
    <w:rsid w:val="00F27CDF"/>
    <w:rsid w:val="00F32675"/>
    <w:rsid w:val="00F364D2"/>
    <w:rsid w:val="00F364E8"/>
    <w:rsid w:val="00F417EF"/>
    <w:rsid w:val="00F45354"/>
    <w:rsid w:val="00F5050F"/>
    <w:rsid w:val="00F5377E"/>
    <w:rsid w:val="00F554C1"/>
    <w:rsid w:val="00F55DD5"/>
    <w:rsid w:val="00F573B2"/>
    <w:rsid w:val="00F57B01"/>
    <w:rsid w:val="00F7061E"/>
    <w:rsid w:val="00F72E8A"/>
    <w:rsid w:val="00F73B7C"/>
    <w:rsid w:val="00F806A5"/>
    <w:rsid w:val="00F80C22"/>
    <w:rsid w:val="00F81DB1"/>
    <w:rsid w:val="00F8574F"/>
    <w:rsid w:val="00F86CE7"/>
    <w:rsid w:val="00F91EE6"/>
    <w:rsid w:val="00F92E3D"/>
    <w:rsid w:val="00F92E42"/>
    <w:rsid w:val="00F944D8"/>
    <w:rsid w:val="00F95160"/>
    <w:rsid w:val="00F95735"/>
    <w:rsid w:val="00F9632F"/>
    <w:rsid w:val="00F967E0"/>
    <w:rsid w:val="00F96CEE"/>
    <w:rsid w:val="00FA10E6"/>
    <w:rsid w:val="00FA1AC4"/>
    <w:rsid w:val="00FA325D"/>
    <w:rsid w:val="00FA4226"/>
    <w:rsid w:val="00FA647E"/>
    <w:rsid w:val="00FA78BB"/>
    <w:rsid w:val="00FB2717"/>
    <w:rsid w:val="00FB280E"/>
    <w:rsid w:val="00FB4FC3"/>
    <w:rsid w:val="00FB5550"/>
    <w:rsid w:val="00FC3659"/>
    <w:rsid w:val="00FC38EB"/>
    <w:rsid w:val="00FC5ECE"/>
    <w:rsid w:val="00FC7252"/>
    <w:rsid w:val="00FD1C7B"/>
    <w:rsid w:val="00FD490A"/>
    <w:rsid w:val="00FD4E0D"/>
    <w:rsid w:val="00FE5B9C"/>
    <w:rsid w:val="00FE77C0"/>
    <w:rsid w:val="00FE7A3D"/>
    <w:rsid w:val="00FE7ABF"/>
    <w:rsid w:val="00FF1F2D"/>
    <w:rsid w:val="00FF3C21"/>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A3877"/>
  <w15:docId w15:val="{99541295-CF66-4C58-AF3B-037E3E58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C00"/>
    <w:pPr>
      <w:spacing w:line="240" w:lineRule="auto"/>
      <w:ind w:right="-11"/>
      <w:jc w:val="both"/>
    </w:pPr>
    <w:rPr>
      <w:rFonts w:ascii="Times New Roman" w:eastAsiaTheme="minorHAnsi" w:hAnsi="Times New Roman" w:cs="Times New Roman"/>
      <w:spacing w:val="-1"/>
      <w:sz w:val="24"/>
      <w:szCs w:val="24"/>
    </w:rPr>
  </w:style>
  <w:style w:type="paragraph" w:styleId="Heading1">
    <w:name w:val="heading 1"/>
    <w:basedOn w:val="Normal"/>
    <w:next w:val="Normal"/>
    <w:link w:val="Heading1Char"/>
    <w:uiPriority w:val="9"/>
    <w:qFormat/>
    <w:rsid w:val="00DF3830"/>
    <w:pPr>
      <w:keepNext/>
      <w:tabs>
        <w:tab w:val="num" w:pos="720"/>
      </w:tabs>
      <w:spacing w:before="240"/>
      <w:ind w:left="720" w:hanging="720"/>
      <w:jc w:val="center"/>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005A40"/>
    <w:pPr>
      <w:keepNext/>
      <w:tabs>
        <w:tab w:val="num" w:pos="1440"/>
      </w:tabs>
      <w:spacing w:before="200"/>
      <w:ind w:right="0"/>
      <w:jc w:val="center"/>
      <w:outlineLvl w:val="1"/>
    </w:pPr>
    <w:rPr>
      <w:rFonts w:eastAsia="Times New Roman"/>
      <w:b/>
      <w:bCs/>
      <w:iCs/>
      <w:szCs w:val="28"/>
    </w:rPr>
  </w:style>
  <w:style w:type="paragraph" w:styleId="Heading3">
    <w:name w:val="heading 3"/>
    <w:basedOn w:val="Normal"/>
    <w:next w:val="Normal"/>
    <w:link w:val="Heading3Char"/>
    <w:uiPriority w:val="9"/>
    <w:unhideWhenUsed/>
    <w:qFormat/>
    <w:rsid w:val="00AB42F4"/>
    <w:pPr>
      <w:keepNext/>
      <w:tabs>
        <w:tab w:val="num" w:pos="2160"/>
      </w:tabs>
      <w:spacing w:before="240" w:after="60"/>
      <w:jc w:val="left"/>
      <w:outlineLvl w:val="2"/>
    </w:pPr>
    <w:rPr>
      <w:rFonts w:eastAsia="Times New Roman"/>
      <w:b/>
      <w:bCs/>
      <w:szCs w:val="26"/>
    </w:rPr>
  </w:style>
  <w:style w:type="paragraph" w:styleId="Heading4">
    <w:name w:val="heading 4"/>
    <w:basedOn w:val="Heading3"/>
    <w:next w:val="Normal"/>
    <w:link w:val="Heading4Char"/>
    <w:uiPriority w:val="9"/>
    <w:unhideWhenUsed/>
    <w:qFormat/>
    <w:rsid w:val="004F7651"/>
    <w:pPr>
      <w:outlineLvl w:val="3"/>
    </w:pPr>
  </w:style>
  <w:style w:type="paragraph" w:styleId="Heading5">
    <w:name w:val="heading 5"/>
    <w:basedOn w:val="Normal"/>
    <w:next w:val="Normal"/>
    <w:link w:val="Heading5Char"/>
    <w:uiPriority w:val="9"/>
    <w:unhideWhenUsed/>
    <w:qFormat/>
    <w:rsid w:val="00771D92"/>
    <w:pPr>
      <w:tabs>
        <w:tab w:val="num" w:pos="3600"/>
      </w:tabs>
      <w:spacing w:before="240" w:after="60"/>
      <w:ind w:left="3600" w:hanging="720"/>
      <w:outlineLvl w:val="4"/>
    </w:pPr>
    <w:rPr>
      <w:rFonts w:eastAsia="Times New Roman"/>
      <w:b/>
      <w:bCs/>
      <w:i/>
      <w:iCs/>
      <w:sz w:val="26"/>
      <w:szCs w:val="26"/>
    </w:rPr>
  </w:style>
  <w:style w:type="paragraph" w:styleId="Heading6">
    <w:name w:val="heading 6"/>
    <w:basedOn w:val="Normal"/>
    <w:next w:val="Normal"/>
    <w:link w:val="Heading6Char"/>
    <w:unhideWhenUsed/>
    <w:qFormat/>
    <w:rsid w:val="00771D92"/>
    <w:pPr>
      <w:tabs>
        <w:tab w:val="num" w:pos="4320"/>
      </w:tabs>
      <w:spacing w:before="240" w:after="60"/>
      <w:ind w:left="4320" w:hanging="720"/>
      <w:outlineLvl w:val="5"/>
    </w:pPr>
    <w:rPr>
      <w:rFonts w:eastAsia="Times New Roman"/>
      <w:b/>
      <w:bCs/>
    </w:rPr>
  </w:style>
  <w:style w:type="paragraph" w:styleId="Heading7">
    <w:name w:val="heading 7"/>
    <w:basedOn w:val="Normal"/>
    <w:next w:val="Normal"/>
    <w:link w:val="Heading7Char"/>
    <w:uiPriority w:val="9"/>
    <w:semiHidden/>
    <w:unhideWhenUsed/>
    <w:qFormat/>
    <w:rsid w:val="00771D92"/>
    <w:pPr>
      <w:tabs>
        <w:tab w:val="num" w:pos="5040"/>
      </w:tabs>
      <w:spacing w:before="240" w:after="60"/>
      <w:ind w:left="5040" w:hanging="720"/>
      <w:outlineLvl w:val="6"/>
    </w:pPr>
    <w:rPr>
      <w:rFonts w:eastAsia="Times New Roman"/>
    </w:rPr>
  </w:style>
  <w:style w:type="paragraph" w:styleId="Heading8">
    <w:name w:val="heading 8"/>
    <w:basedOn w:val="Normal"/>
    <w:next w:val="Normal"/>
    <w:link w:val="Heading8Char"/>
    <w:uiPriority w:val="9"/>
    <w:semiHidden/>
    <w:unhideWhenUsed/>
    <w:qFormat/>
    <w:rsid w:val="00771D92"/>
    <w:pPr>
      <w:tabs>
        <w:tab w:val="num" w:pos="5760"/>
      </w:tabs>
      <w:spacing w:before="240" w:after="60"/>
      <w:ind w:left="5760" w:hanging="720"/>
      <w:outlineLvl w:val="7"/>
    </w:pPr>
    <w:rPr>
      <w:rFonts w:eastAsia="Times New Roman"/>
      <w:i/>
      <w:iCs/>
    </w:rPr>
  </w:style>
  <w:style w:type="paragraph" w:styleId="Heading9">
    <w:name w:val="heading 9"/>
    <w:basedOn w:val="Normal"/>
    <w:next w:val="Normal"/>
    <w:link w:val="Heading9Char"/>
    <w:uiPriority w:val="9"/>
    <w:semiHidden/>
    <w:unhideWhenUsed/>
    <w:qFormat/>
    <w:rsid w:val="00771D92"/>
    <w:pPr>
      <w:tabs>
        <w:tab w:val="num" w:pos="6480"/>
      </w:tabs>
      <w:spacing w:before="240" w:after="60"/>
      <w:ind w:left="6480" w:hanging="72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Header">
    <w:name w:val="header"/>
    <w:basedOn w:val="Normal"/>
    <w:link w:val="HeaderChar"/>
    <w:uiPriority w:val="99"/>
    <w:unhideWhenUsed/>
    <w:rsid w:val="0007749F"/>
    <w:pPr>
      <w:tabs>
        <w:tab w:val="center" w:pos="4680"/>
        <w:tab w:val="right" w:pos="9360"/>
      </w:tabs>
      <w:spacing w:after="0"/>
    </w:pPr>
  </w:style>
  <w:style w:type="character" w:customStyle="1" w:styleId="HeaderChar">
    <w:name w:val="Header Char"/>
    <w:basedOn w:val="DefaultParagraphFont"/>
    <w:link w:val="Header"/>
    <w:uiPriority w:val="99"/>
    <w:rsid w:val="0007749F"/>
  </w:style>
  <w:style w:type="paragraph" w:styleId="Footer">
    <w:name w:val="footer"/>
    <w:basedOn w:val="Normal"/>
    <w:link w:val="FooterChar"/>
    <w:uiPriority w:val="99"/>
    <w:unhideWhenUsed/>
    <w:rsid w:val="0007749F"/>
    <w:pPr>
      <w:tabs>
        <w:tab w:val="center" w:pos="4680"/>
        <w:tab w:val="right" w:pos="9360"/>
      </w:tabs>
      <w:spacing w:after="0"/>
    </w:pPr>
  </w:style>
  <w:style w:type="character" w:customStyle="1" w:styleId="FooterChar">
    <w:name w:val="Footer Char"/>
    <w:basedOn w:val="DefaultParagraphFont"/>
    <w:link w:val="Footer"/>
    <w:uiPriority w:val="99"/>
    <w:rsid w:val="0007749F"/>
  </w:style>
  <w:style w:type="table" w:styleId="TableGrid">
    <w:name w:val="Table Grid"/>
    <w:basedOn w:val="TableNormal"/>
    <w:uiPriority w:val="39"/>
    <w:rsid w:val="00352A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723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31A"/>
    <w:rPr>
      <w:rFonts w:ascii="Tahoma" w:hAnsi="Tahoma" w:cs="Tahoma"/>
      <w:sz w:val="16"/>
      <w:szCs w:val="16"/>
    </w:rPr>
  </w:style>
  <w:style w:type="paragraph" w:styleId="ListParagraph">
    <w:name w:val="List Paragraph"/>
    <w:basedOn w:val="Normal"/>
    <w:uiPriority w:val="34"/>
    <w:qFormat/>
    <w:rsid w:val="00593623"/>
    <w:pPr>
      <w:ind w:left="720"/>
      <w:contextualSpacing/>
    </w:pPr>
  </w:style>
  <w:style w:type="table" w:customStyle="1" w:styleId="LightShading-Accent11">
    <w:name w:val="Light Shading - Accent 11"/>
    <w:basedOn w:val="TableNormal"/>
    <w:uiPriority w:val="60"/>
    <w:rsid w:val="00A115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C06B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780312"/>
    <w:pPr>
      <w:spacing w:after="0"/>
    </w:pPr>
    <w:rPr>
      <w:sz w:val="20"/>
      <w:szCs w:val="20"/>
    </w:rPr>
  </w:style>
  <w:style w:type="character" w:customStyle="1" w:styleId="FootnoteTextChar">
    <w:name w:val="Footnote Text Char"/>
    <w:basedOn w:val="DefaultParagraphFont"/>
    <w:link w:val="FootnoteText"/>
    <w:uiPriority w:val="99"/>
    <w:semiHidden/>
    <w:rsid w:val="00780312"/>
    <w:rPr>
      <w:sz w:val="20"/>
      <w:szCs w:val="20"/>
    </w:rPr>
  </w:style>
  <w:style w:type="character" w:styleId="FootnoteReference">
    <w:name w:val="footnote reference"/>
    <w:basedOn w:val="DefaultParagraphFont"/>
    <w:uiPriority w:val="99"/>
    <w:semiHidden/>
    <w:unhideWhenUsed/>
    <w:rsid w:val="00780312"/>
    <w:rPr>
      <w:vertAlign w:val="superscript"/>
    </w:rPr>
  </w:style>
  <w:style w:type="paragraph" w:customStyle="1" w:styleId="Default">
    <w:name w:val="Default"/>
    <w:rsid w:val="00A30C3E"/>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l5def1">
    <w:name w:val="l5def1"/>
    <w:basedOn w:val="DefaultParagraphFont"/>
    <w:rsid w:val="00A30C3E"/>
    <w:rPr>
      <w:rFonts w:ascii="Arial" w:hAnsi="Arial" w:cs="Arial"/>
      <w:color w:val="000000"/>
      <w:sz w:val="26"/>
      <w:szCs w:val="26"/>
    </w:rPr>
  </w:style>
  <w:style w:type="paragraph" w:styleId="NoSpacing">
    <w:name w:val="No Spacing"/>
    <w:uiPriority w:val="1"/>
    <w:qFormat/>
    <w:rsid w:val="00A30C3E"/>
    <w:pPr>
      <w:spacing w:after="0" w:line="240" w:lineRule="auto"/>
    </w:pPr>
    <w:rPr>
      <w:rFonts w:eastAsiaTheme="minorEastAsia" w:cs="Times New Roman"/>
    </w:rPr>
  </w:style>
  <w:style w:type="paragraph" w:styleId="CommentText">
    <w:name w:val="annotation text"/>
    <w:basedOn w:val="Normal"/>
    <w:link w:val="CommentTextChar"/>
    <w:uiPriority w:val="99"/>
    <w:unhideWhenUsed/>
    <w:rsid w:val="00A30C3E"/>
    <w:rPr>
      <w:rFonts w:eastAsiaTheme="minorEastAsia"/>
      <w:sz w:val="20"/>
      <w:szCs w:val="20"/>
    </w:rPr>
  </w:style>
  <w:style w:type="character" w:customStyle="1" w:styleId="CommentTextChar">
    <w:name w:val="Comment Text Char"/>
    <w:basedOn w:val="DefaultParagraphFont"/>
    <w:link w:val="CommentText"/>
    <w:uiPriority w:val="99"/>
    <w:rsid w:val="00A30C3E"/>
    <w:rPr>
      <w:rFonts w:eastAsiaTheme="minorEastAsia" w:cs="Times New Roman"/>
      <w:sz w:val="20"/>
      <w:szCs w:val="20"/>
    </w:rPr>
  </w:style>
  <w:style w:type="character" w:styleId="Hyperlink">
    <w:name w:val="Hyperlink"/>
    <w:basedOn w:val="DefaultParagraphFont"/>
    <w:uiPriority w:val="99"/>
    <w:unhideWhenUsed/>
    <w:rsid w:val="00A30C3E"/>
    <w:rPr>
      <w:rFonts w:cs="Times New Roman"/>
      <w:color w:val="0000FF"/>
      <w:u w:val="single"/>
    </w:rPr>
  </w:style>
  <w:style w:type="character" w:customStyle="1" w:styleId="Heading1Char">
    <w:name w:val="Heading 1 Char"/>
    <w:basedOn w:val="DefaultParagraphFont"/>
    <w:link w:val="Heading1"/>
    <w:uiPriority w:val="9"/>
    <w:rsid w:val="00DF3830"/>
    <w:rPr>
      <w:rFonts w:ascii="Times New Roman" w:eastAsia="Times New Roman" w:hAnsi="Times New Roman" w:cs="Times New Roman"/>
      <w:b/>
      <w:bCs/>
      <w:spacing w:val="-1"/>
      <w:kern w:val="32"/>
      <w:sz w:val="28"/>
      <w:szCs w:val="32"/>
    </w:rPr>
  </w:style>
  <w:style w:type="character" w:customStyle="1" w:styleId="Heading2Char">
    <w:name w:val="Heading 2 Char"/>
    <w:basedOn w:val="DefaultParagraphFont"/>
    <w:link w:val="Heading2"/>
    <w:uiPriority w:val="9"/>
    <w:rsid w:val="00005A40"/>
    <w:rPr>
      <w:rFonts w:ascii="Times New Roman" w:eastAsia="Times New Roman" w:hAnsi="Times New Roman" w:cs="Times New Roman"/>
      <w:b/>
      <w:bCs/>
      <w:iCs/>
      <w:spacing w:val="-1"/>
      <w:sz w:val="24"/>
      <w:szCs w:val="28"/>
    </w:rPr>
  </w:style>
  <w:style w:type="character" w:customStyle="1" w:styleId="Heading3Char">
    <w:name w:val="Heading 3 Char"/>
    <w:basedOn w:val="DefaultParagraphFont"/>
    <w:link w:val="Heading3"/>
    <w:uiPriority w:val="9"/>
    <w:rsid w:val="00AB42F4"/>
    <w:rPr>
      <w:rFonts w:ascii="Times New Roman" w:eastAsia="Times New Roman" w:hAnsi="Times New Roman" w:cs="Times New Roman"/>
      <w:b/>
      <w:bCs/>
      <w:spacing w:val="-1"/>
      <w:sz w:val="24"/>
      <w:szCs w:val="26"/>
    </w:rPr>
  </w:style>
  <w:style w:type="character" w:customStyle="1" w:styleId="Heading4Char">
    <w:name w:val="Heading 4 Char"/>
    <w:basedOn w:val="DefaultParagraphFont"/>
    <w:link w:val="Heading4"/>
    <w:uiPriority w:val="9"/>
    <w:rsid w:val="004F7651"/>
    <w:rPr>
      <w:rFonts w:ascii="Times New Roman" w:eastAsia="Times New Roman" w:hAnsi="Times New Roman" w:cs="Times New Roman"/>
      <w:b/>
      <w:bCs/>
      <w:spacing w:val="-1"/>
      <w:sz w:val="24"/>
      <w:szCs w:val="26"/>
    </w:rPr>
  </w:style>
  <w:style w:type="character" w:customStyle="1" w:styleId="Heading5Char">
    <w:name w:val="Heading 5 Char"/>
    <w:basedOn w:val="DefaultParagraphFont"/>
    <w:link w:val="Heading5"/>
    <w:uiPriority w:val="9"/>
    <w:rsid w:val="00771D92"/>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771D92"/>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71D92"/>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771D9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771D92"/>
    <w:rPr>
      <w:rFonts w:ascii="Cambria" w:eastAsia="Times New Roman" w:hAnsi="Cambria" w:cs="Times New Roman"/>
    </w:rPr>
  </w:style>
  <w:style w:type="character" w:customStyle="1" w:styleId="l5tlu1">
    <w:name w:val="l5tlu1"/>
    <w:basedOn w:val="DefaultParagraphFont"/>
    <w:rsid w:val="000C39F1"/>
    <w:rPr>
      <w:b/>
      <w:bCs/>
      <w:color w:val="000000"/>
      <w:sz w:val="32"/>
      <w:szCs w:val="32"/>
    </w:rPr>
  </w:style>
  <w:style w:type="character" w:customStyle="1" w:styleId="l5tlu">
    <w:name w:val="l5tlu"/>
    <w:basedOn w:val="DefaultParagraphFont"/>
    <w:rsid w:val="0076770E"/>
    <w:rPr>
      <w:rFonts w:ascii="Times New Roman" w:hAnsi="Times New Roman" w:cs="Times New Roman" w:hint="default"/>
    </w:rPr>
  </w:style>
  <w:style w:type="character" w:styleId="CommentReference">
    <w:name w:val="annotation reference"/>
    <w:basedOn w:val="DefaultParagraphFont"/>
    <w:uiPriority w:val="99"/>
    <w:semiHidden/>
    <w:unhideWhenUsed/>
    <w:rsid w:val="00885B5A"/>
    <w:rPr>
      <w:sz w:val="16"/>
      <w:szCs w:val="16"/>
    </w:rPr>
  </w:style>
  <w:style w:type="paragraph" w:styleId="CommentSubject">
    <w:name w:val="annotation subject"/>
    <w:basedOn w:val="CommentText"/>
    <w:next w:val="CommentText"/>
    <w:link w:val="CommentSubjectChar"/>
    <w:uiPriority w:val="99"/>
    <w:semiHidden/>
    <w:unhideWhenUsed/>
    <w:rsid w:val="00885B5A"/>
    <w:rPr>
      <w:rFonts w:eastAsiaTheme="minorHAnsi" w:cstheme="minorBidi"/>
      <w:b/>
      <w:bCs/>
    </w:rPr>
  </w:style>
  <w:style w:type="character" w:customStyle="1" w:styleId="CommentSubjectChar">
    <w:name w:val="Comment Subject Char"/>
    <w:basedOn w:val="CommentTextChar"/>
    <w:link w:val="CommentSubject"/>
    <w:uiPriority w:val="99"/>
    <w:semiHidden/>
    <w:rsid w:val="00885B5A"/>
    <w:rPr>
      <w:rFonts w:eastAsiaTheme="minorEastAsia" w:cs="Times New Roman"/>
      <w:b/>
      <w:bCs/>
      <w:sz w:val="20"/>
      <w:szCs w:val="20"/>
    </w:rPr>
  </w:style>
  <w:style w:type="paragraph" w:styleId="NormalWeb">
    <w:name w:val="Normal (Web)"/>
    <w:basedOn w:val="Normal"/>
    <w:uiPriority w:val="99"/>
    <w:unhideWhenUsed/>
    <w:rsid w:val="00FC16A6"/>
    <w:pPr>
      <w:spacing w:before="100" w:beforeAutospacing="1" w:after="100" w:afterAutospacing="1"/>
    </w:pPr>
    <w:rPr>
      <w:rFonts w:eastAsia="Times New Roman"/>
    </w:rPr>
  </w:style>
  <w:style w:type="paragraph" w:styleId="BodyTextIndent">
    <w:name w:val="Body Text Indent"/>
    <w:basedOn w:val="Normal"/>
    <w:link w:val="BodyTextIndentChar"/>
    <w:unhideWhenUsed/>
    <w:rsid w:val="004334D1"/>
    <w:pPr>
      <w:spacing w:after="0"/>
      <w:ind w:firstLine="1440"/>
    </w:pPr>
    <w:rPr>
      <w:rFonts w:eastAsia="Times New Roman"/>
      <w:lang w:eastAsia="x-none"/>
    </w:rPr>
  </w:style>
  <w:style w:type="character" w:customStyle="1" w:styleId="BodyTextIndentChar">
    <w:name w:val="Body Text Indent Char"/>
    <w:basedOn w:val="DefaultParagraphFont"/>
    <w:link w:val="BodyTextIndent"/>
    <w:rsid w:val="004334D1"/>
    <w:rPr>
      <w:rFonts w:ascii="Times New Roman" w:eastAsia="Times New Roman" w:hAnsi="Times New Roman" w:cs="Times New Roman"/>
      <w:sz w:val="24"/>
      <w:szCs w:val="24"/>
      <w:lang w:val="ro-RO" w:eastAsia="x-none"/>
    </w:rPr>
  </w:style>
  <w:style w:type="paragraph" w:styleId="BlockText">
    <w:name w:val="Block Text"/>
    <w:basedOn w:val="Normal"/>
    <w:semiHidden/>
    <w:unhideWhenUsed/>
    <w:rsid w:val="004334D1"/>
    <w:pPr>
      <w:widowControl w:val="0"/>
      <w:autoSpaceDE w:val="0"/>
      <w:autoSpaceDN w:val="0"/>
      <w:spacing w:after="120"/>
      <w:ind w:left="1440" w:right="1440"/>
    </w:pPr>
    <w:rPr>
      <w:rFonts w:eastAsia="Times New Roman"/>
      <w:sz w:val="20"/>
      <w:szCs w:val="20"/>
    </w:rPr>
  </w:style>
  <w:style w:type="paragraph" w:customStyle="1" w:styleId="Style1">
    <w:name w:val="Style1"/>
    <w:basedOn w:val="Normal"/>
    <w:next w:val="BlockText"/>
    <w:rsid w:val="004334D1"/>
    <w:pPr>
      <w:widowControl w:val="0"/>
      <w:autoSpaceDE w:val="0"/>
      <w:autoSpaceDN w:val="0"/>
      <w:spacing w:after="0"/>
      <w:ind w:left="720"/>
    </w:pPr>
    <w:rPr>
      <w:rFonts w:eastAsia="Times New Roman"/>
      <w:b/>
      <w:bCs/>
      <w:smallCaps/>
      <w:spacing w:val="6"/>
      <w:kern w:val="20"/>
      <w:sz w:val="20"/>
      <w:szCs w:val="20"/>
    </w:rPr>
  </w:style>
  <w:style w:type="character" w:customStyle="1" w:styleId="tal1">
    <w:name w:val="tal1"/>
    <w:basedOn w:val="DefaultParagraphFont"/>
    <w:rsid w:val="004334D1"/>
  </w:style>
  <w:style w:type="character" w:customStyle="1" w:styleId="apple-converted-space">
    <w:name w:val="apple-converted-space"/>
    <w:basedOn w:val="DefaultParagraphFont"/>
    <w:rsid w:val="004334D1"/>
  </w:style>
  <w:style w:type="table" w:styleId="LightList-Accent1">
    <w:name w:val="Light List Accent 1"/>
    <w:basedOn w:val="TableNormal"/>
    <w:uiPriority w:val="61"/>
    <w:rsid w:val="004334D1"/>
    <w:pPr>
      <w:spacing w:after="0" w:line="240" w:lineRule="auto"/>
    </w:pPr>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UnresolvedMention">
    <w:name w:val="Unresolved Mention"/>
    <w:uiPriority w:val="99"/>
    <w:semiHidden/>
    <w:unhideWhenUsed/>
    <w:rsid w:val="004334D1"/>
    <w:rPr>
      <w:color w:val="605E5C"/>
      <w:shd w:val="clear" w:color="auto" w:fill="E1DFDD"/>
    </w:rPr>
  </w:style>
  <w:style w:type="character" w:styleId="FollowedHyperlink">
    <w:name w:val="FollowedHyperlink"/>
    <w:basedOn w:val="DefaultParagraphFont"/>
    <w:uiPriority w:val="99"/>
    <w:semiHidden/>
    <w:unhideWhenUsed/>
    <w:rsid w:val="004334D1"/>
    <w:rPr>
      <w:color w:val="800080" w:themeColor="followedHyperlink"/>
      <w:u w:val="single"/>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color w:val="366091"/>
    </w:rPr>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pPr>
      <w:spacing w:after="0" w:line="240" w:lineRule="auto"/>
    </w:pPr>
    <w:rPr>
      <w:color w:val="366091"/>
    </w:rPr>
    <w:tblPr>
      <w:tblStyleRowBandSize w:val="1"/>
      <w:tblStyleColBandSize w:val="1"/>
    </w:tblPr>
  </w:style>
  <w:style w:type="table" w:customStyle="1" w:styleId="a4">
    <w:basedOn w:val="TableNormal"/>
    <w:pPr>
      <w:spacing w:after="0" w:line="240" w:lineRule="auto"/>
    </w:pPr>
    <w:rPr>
      <w:color w:val="366091"/>
    </w:rPr>
    <w:tblPr>
      <w:tblStyleRowBandSize w:val="1"/>
      <w:tblStyleColBandSize w:val="1"/>
    </w:tblPr>
  </w:style>
  <w:style w:type="table" w:customStyle="1" w:styleId="a5">
    <w:basedOn w:val="TableNormal"/>
    <w:pPr>
      <w:spacing w:after="0" w:line="240" w:lineRule="auto"/>
    </w:pPr>
    <w:rPr>
      <w:color w:val="366091"/>
    </w:r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4" w:type="dxa"/>
        <w:left w:w="14" w:type="dxa"/>
        <w:bottom w:w="14" w:type="dxa"/>
        <w:right w:w="14" w:type="dxa"/>
      </w:tblCellMar>
    </w:tblPr>
  </w:style>
  <w:style w:type="table" w:customStyle="1" w:styleId="aa">
    <w:basedOn w:val="TableNormal"/>
    <w:tblPr>
      <w:tblStyleRowBandSize w:val="1"/>
      <w:tblStyleColBandSize w:val="1"/>
      <w:tblCellMar>
        <w:top w:w="14" w:type="dxa"/>
        <w:left w:w="14" w:type="dxa"/>
        <w:bottom w:w="14" w:type="dxa"/>
        <w:right w:w="14"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line="240" w:lineRule="auto"/>
    </w:pPr>
    <w:rPr>
      <w:color w:val="366091"/>
    </w:rPr>
    <w:tblPr>
      <w:tblStyleRowBandSize w:val="1"/>
      <w:tblStyleColBandSize w:val="1"/>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FrListare1">
    <w:name w:val="Fără Listare1"/>
    <w:next w:val="NoList"/>
    <w:uiPriority w:val="99"/>
    <w:semiHidden/>
    <w:unhideWhenUsed/>
    <w:rsid w:val="008963E1"/>
  </w:style>
  <w:style w:type="character" w:styleId="Strong">
    <w:name w:val="Strong"/>
    <w:basedOn w:val="DefaultParagraphFont"/>
    <w:uiPriority w:val="22"/>
    <w:qFormat/>
    <w:rsid w:val="008963E1"/>
    <w:rPr>
      <w:b/>
      <w:bCs/>
    </w:rPr>
  </w:style>
  <w:style w:type="character" w:customStyle="1" w:styleId="autor">
    <w:name w:val="autor"/>
    <w:basedOn w:val="DefaultParagraphFont"/>
    <w:uiPriority w:val="99"/>
    <w:rsid w:val="008963E1"/>
  </w:style>
  <w:style w:type="character" w:styleId="Emphasis">
    <w:name w:val="Emphasis"/>
    <w:basedOn w:val="DefaultParagraphFont"/>
    <w:uiPriority w:val="99"/>
    <w:qFormat/>
    <w:rsid w:val="008963E1"/>
    <w:rPr>
      <w:i/>
      <w:iCs/>
    </w:rPr>
  </w:style>
  <w:style w:type="table" w:customStyle="1" w:styleId="Tabelgril1">
    <w:name w:val="Tabel grilă1"/>
    <w:basedOn w:val="TableNormal"/>
    <w:next w:val="TableGrid"/>
    <w:uiPriority w:val="59"/>
    <w:rsid w:val="008963E1"/>
    <w:pPr>
      <w:spacing w:after="0" w:line="240" w:lineRule="auto"/>
    </w:pPr>
    <w:rPr>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8963E1"/>
  </w:style>
  <w:style w:type="character" w:customStyle="1" w:styleId="articol">
    <w:name w:val="articol"/>
    <w:basedOn w:val="DefaultParagraphFont"/>
    <w:uiPriority w:val="99"/>
    <w:rsid w:val="008963E1"/>
  </w:style>
  <w:style w:type="character" w:customStyle="1" w:styleId="alineat">
    <w:name w:val="alineat"/>
    <w:basedOn w:val="DefaultParagraphFont"/>
    <w:uiPriority w:val="99"/>
    <w:rsid w:val="008963E1"/>
  </w:style>
  <w:style w:type="character" w:customStyle="1" w:styleId="litera">
    <w:name w:val="litera"/>
    <w:basedOn w:val="DefaultParagraphFont"/>
    <w:uiPriority w:val="99"/>
    <w:rsid w:val="008963E1"/>
  </w:style>
  <w:style w:type="character" w:customStyle="1" w:styleId="preambul">
    <w:name w:val="preambul"/>
    <w:basedOn w:val="DefaultParagraphFont"/>
    <w:uiPriority w:val="99"/>
    <w:rsid w:val="008963E1"/>
  </w:style>
  <w:style w:type="character" w:customStyle="1" w:styleId="punct">
    <w:name w:val="punct"/>
    <w:basedOn w:val="DefaultParagraphFont"/>
    <w:uiPriority w:val="99"/>
    <w:rsid w:val="008963E1"/>
  </w:style>
  <w:style w:type="character" w:customStyle="1" w:styleId="paragraf">
    <w:name w:val="paragraf"/>
    <w:basedOn w:val="DefaultParagraphFont"/>
    <w:uiPriority w:val="99"/>
    <w:rsid w:val="008963E1"/>
  </w:style>
  <w:style w:type="character" w:customStyle="1" w:styleId="searchidx2">
    <w:name w:val="search_idx_2"/>
    <w:basedOn w:val="DefaultParagraphFont"/>
    <w:uiPriority w:val="99"/>
    <w:rsid w:val="008963E1"/>
  </w:style>
  <w:style w:type="character" w:customStyle="1" w:styleId="searchidx0">
    <w:name w:val="search_idx_0"/>
    <w:basedOn w:val="DefaultParagraphFont"/>
    <w:uiPriority w:val="99"/>
    <w:rsid w:val="008963E1"/>
  </w:style>
  <w:style w:type="character" w:customStyle="1" w:styleId="searchidx1">
    <w:name w:val="search_idx_1"/>
    <w:basedOn w:val="DefaultParagraphFont"/>
    <w:uiPriority w:val="99"/>
    <w:rsid w:val="008963E1"/>
  </w:style>
  <w:style w:type="character" w:customStyle="1" w:styleId="tabel">
    <w:name w:val="tabel"/>
    <w:basedOn w:val="DefaultParagraphFont"/>
    <w:uiPriority w:val="99"/>
    <w:rsid w:val="008963E1"/>
  </w:style>
  <w:style w:type="paragraph" w:styleId="HTMLPreformatted">
    <w:name w:val="HTML Preformatted"/>
    <w:basedOn w:val="Normal"/>
    <w:link w:val="HTMLPreformattedChar"/>
    <w:uiPriority w:val="99"/>
    <w:rsid w:val="0089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963E1"/>
    <w:rPr>
      <w:rFonts w:ascii="Courier New" w:hAnsi="Courier New" w:cs="Courier New"/>
      <w:sz w:val="20"/>
      <w:szCs w:val="20"/>
      <w:lang w:val="en-US"/>
    </w:rPr>
  </w:style>
  <w:style w:type="paragraph" w:customStyle="1" w:styleId="CM32">
    <w:name w:val="CM32"/>
    <w:basedOn w:val="Default"/>
    <w:next w:val="Default"/>
    <w:rsid w:val="008963E1"/>
    <w:rPr>
      <w:rFonts w:ascii="Times New Roman" w:eastAsia="Times New Roman" w:hAnsi="Times New Roman" w:cs="Times New Roman"/>
      <w:color w:val="auto"/>
      <w:lang w:eastAsia="ro-RO"/>
    </w:rPr>
  </w:style>
  <w:style w:type="character" w:customStyle="1" w:styleId="TitleChar">
    <w:name w:val="Title Char"/>
    <w:basedOn w:val="DefaultParagraphFont"/>
    <w:link w:val="Title"/>
    <w:uiPriority w:val="10"/>
    <w:rsid w:val="008963E1"/>
    <w:rPr>
      <w:b/>
      <w:sz w:val="72"/>
      <w:szCs w:val="72"/>
    </w:rPr>
  </w:style>
  <w:style w:type="table" w:customStyle="1" w:styleId="LightShading-Accent111">
    <w:name w:val="Light Shading - Accent 111"/>
    <w:basedOn w:val="TableNormal"/>
    <w:uiPriority w:val="60"/>
    <w:rsid w:val="008963E1"/>
    <w:pPr>
      <w:spacing w:after="0" w:line="240" w:lineRule="auto"/>
    </w:pPr>
    <w:rPr>
      <w:rFonts w:asciiTheme="minorHAnsi" w:eastAsiaTheme="minorHAnsi" w:hAnsiTheme="minorHAnsi" w:cstheme="minorBidi"/>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1">
    <w:name w:val="Light List - Accent 111"/>
    <w:basedOn w:val="TableNormal"/>
    <w:uiPriority w:val="61"/>
    <w:rsid w:val="008963E1"/>
    <w:pPr>
      <w:spacing w:after="0" w:line="240" w:lineRule="auto"/>
    </w:pPr>
    <w:rPr>
      <w:rFonts w:asciiTheme="minorHAnsi" w:eastAsiaTheme="minorHAnsi" w:hAnsiTheme="minorHAnsi" w:cstheme="minorBidi"/>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kypec2ctextspan">
    <w:name w:val="skype_c2c_text_span"/>
    <w:basedOn w:val="DefaultParagraphFont"/>
    <w:rsid w:val="008963E1"/>
  </w:style>
  <w:style w:type="paragraph" w:customStyle="1" w:styleId="Bibliografie1">
    <w:name w:val="Bibliografie1"/>
    <w:basedOn w:val="Normal"/>
    <w:rsid w:val="008963E1"/>
    <w:pPr>
      <w:spacing w:after="60"/>
      <w:ind w:left="720" w:hanging="720"/>
    </w:pPr>
    <w:rPr>
      <w:rFonts w:eastAsia="Times New Roman"/>
      <w:lang w:eastAsia="ro-RO"/>
    </w:rPr>
  </w:style>
  <w:style w:type="paragraph" w:customStyle="1" w:styleId="msonormal0">
    <w:name w:val="msonormal"/>
    <w:basedOn w:val="Normal"/>
    <w:rsid w:val="008963E1"/>
    <w:pPr>
      <w:spacing w:before="100" w:beforeAutospacing="1" w:after="100" w:afterAutospacing="1"/>
    </w:pPr>
    <w:rPr>
      <w:rFonts w:eastAsia="Times New Roman"/>
      <w:lang w:val="de-CH" w:eastAsia="de-CH"/>
    </w:rPr>
  </w:style>
  <w:style w:type="character" w:customStyle="1" w:styleId="apple-tab-span">
    <w:name w:val="apple-tab-span"/>
    <w:basedOn w:val="DefaultParagraphFont"/>
    <w:rsid w:val="008963E1"/>
  </w:style>
  <w:style w:type="numbering" w:customStyle="1" w:styleId="FrListare11">
    <w:name w:val="Fără Listare11"/>
    <w:next w:val="NoList"/>
    <w:uiPriority w:val="99"/>
    <w:semiHidden/>
    <w:unhideWhenUsed/>
    <w:rsid w:val="008963E1"/>
  </w:style>
  <w:style w:type="table" w:customStyle="1" w:styleId="Tabelgril11">
    <w:name w:val="Tabel grilă11"/>
    <w:basedOn w:val="TableNormal"/>
    <w:next w:val="TableGrid"/>
    <w:uiPriority w:val="59"/>
    <w:rsid w:val="008963E1"/>
    <w:pPr>
      <w:spacing w:after="0" w:line="240" w:lineRule="auto"/>
    </w:pPr>
    <w:rPr>
      <w:rFonts w:asciiTheme="minorHAnsi" w:eastAsiaTheme="minorHAnsi" w:hAnsiTheme="minorHAnsi" w:cstheme="minorBid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
    <w:name w:val="Table Normal1"/>
    <w:uiPriority w:val="2"/>
    <w:semiHidden/>
    <w:unhideWhenUsed/>
    <w:qFormat/>
    <w:rsid w:val="008963E1"/>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character" w:customStyle="1" w:styleId="SubtitleChar">
    <w:name w:val="Subtitle Char"/>
    <w:basedOn w:val="DefaultParagraphFont"/>
    <w:link w:val="Subtitle"/>
    <w:uiPriority w:val="11"/>
    <w:rsid w:val="00C56DAE"/>
    <w:rPr>
      <w:rFonts w:ascii="Georgia" w:eastAsia="Georgia" w:hAnsi="Georgia" w:cs="Georgia"/>
      <w:i/>
      <w:color w:val="666666"/>
      <w:sz w:val="48"/>
      <w:szCs w:val="48"/>
    </w:rPr>
  </w:style>
  <w:style w:type="table" w:customStyle="1" w:styleId="Tabelgril12">
    <w:name w:val="Tabel grilă12"/>
    <w:basedOn w:val="TableNormal"/>
    <w:next w:val="TableGrid"/>
    <w:uiPriority w:val="59"/>
    <w:rsid w:val="00C56DAE"/>
    <w:pPr>
      <w:spacing w:after="0" w:line="240" w:lineRule="auto"/>
    </w:pPr>
    <w:rPr>
      <w:rFonts w:asciiTheme="minorHAnsi" w:eastAsiaTheme="minorHAnsi" w:hAnsiTheme="minorHAnsi" w:cstheme="minorBid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rsid w:val="004704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704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704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704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3">
    <w:name w:val="Grid Table 5 Dark Accent 3"/>
    <w:basedOn w:val="TableNormal"/>
    <w:uiPriority w:val="50"/>
    <w:rsid w:val="004704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6Colorful-Accent3">
    <w:name w:val="Grid Table 6 Colorful Accent 3"/>
    <w:basedOn w:val="TableNormal"/>
    <w:uiPriority w:val="51"/>
    <w:rsid w:val="0047045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on">
    <w:name w:val="Revision"/>
    <w:hidden/>
    <w:uiPriority w:val="99"/>
    <w:semiHidden/>
    <w:rsid w:val="00CD79F6"/>
    <w:pPr>
      <w:spacing w:after="0" w:line="240" w:lineRule="auto"/>
    </w:pPr>
    <w:rPr>
      <w:rFonts w:asciiTheme="minorHAnsi" w:eastAsiaTheme="minorHAnsi" w:hAnsiTheme="minorHAnsi" w:cstheme="minorBidi"/>
      <w:lang w:val="en-US"/>
    </w:rPr>
  </w:style>
  <w:style w:type="paragraph" w:styleId="TOC1">
    <w:name w:val="toc 1"/>
    <w:basedOn w:val="Normal"/>
    <w:next w:val="Normal"/>
    <w:autoRedefine/>
    <w:uiPriority w:val="39"/>
    <w:unhideWhenUsed/>
    <w:rsid w:val="005933F3"/>
    <w:pPr>
      <w:spacing w:before="120" w:after="120"/>
      <w:jc w:val="left"/>
    </w:pPr>
    <w:rPr>
      <w:rFonts w:cstheme="minorHAnsi"/>
      <w:b/>
      <w:bCs/>
    </w:rPr>
  </w:style>
  <w:style w:type="paragraph" w:styleId="TOC2">
    <w:name w:val="toc 2"/>
    <w:basedOn w:val="Normal"/>
    <w:next w:val="Normal"/>
    <w:autoRedefine/>
    <w:uiPriority w:val="39"/>
    <w:unhideWhenUsed/>
    <w:rsid w:val="00F15C7E"/>
    <w:pPr>
      <w:tabs>
        <w:tab w:val="right" w:leader="dot" w:pos="9348"/>
      </w:tabs>
      <w:spacing w:before="100" w:after="100"/>
      <w:ind w:left="238"/>
      <w:jc w:val="left"/>
    </w:pPr>
    <w:rPr>
      <w:rFonts w:cstheme="minorHAnsi"/>
    </w:rPr>
  </w:style>
  <w:style w:type="paragraph" w:styleId="TOC3">
    <w:name w:val="toc 3"/>
    <w:basedOn w:val="Normal"/>
    <w:next w:val="Normal"/>
    <w:autoRedefine/>
    <w:uiPriority w:val="39"/>
    <w:unhideWhenUsed/>
    <w:rsid w:val="00391316"/>
    <w:pPr>
      <w:spacing w:after="0"/>
      <w:ind w:left="480"/>
      <w:jc w:val="left"/>
    </w:pPr>
    <w:rPr>
      <w:rFonts w:cstheme="minorHAnsi"/>
      <w:iCs/>
    </w:rPr>
  </w:style>
  <w:style w:type="paragraph" w:styleId="TOC4">
    <w:name w:val="toc 4"/>
    <w:basedOn w:val="Normal"/>
    <w:next w:val="Normal"/>
    <w:autoRedefine/>
    <w:uiPriority w:val="39"/>
    <w:unhideWhenUsed/>
    <w:rsid w:val="00A4023E"/>
    <w:pPr>
      <w:spacing w:after="0"/>
      <w:ind w:left="720"/>
      <w:jc w:val="left"/>
    </w:pPr>
    <w:rPr>
      <w:rFonts w:cstheme="minorHAnsi"/>
      <w:szCs w:val="21"/>
    </w:rPr>
  </w:style>
  <w:style w:type="paragraph" w:styleId="TOCHeading">
    <w:name w:val="TOC Heading"/>
    <w:basedOn w:val="Heading1"/>
    <w:next w:val="Normal"/>
    <w:uiPriority w:val="39"/>
    <w:unhideWhenUsed/>
    <w:qFormat/>
    <w:rsid w:val="00381F42"/>
    <w:pPr>
      <w:keepLines/>
      <w:tabs>
        <w:tab w:val="clear" w:pos="720"/>
      </w:tabs>
      <w:spacing w:after="0" w:line="259" w:lineRule="auto"/>
      <w:ind w:left="0" w:right="0" w:firstLine="0"/>
      <w:jc w:val="left"/>
      <w:outlineLvl w:val="9"/>
    </w:pPr>
    <w:rPr>
      <w:rFonts w:asciiTheme="majorHAnsi" w:eastAsiaTheme="majorEastAsia" w:hAnsiTheme="majorHAnsi" w:cstheme="majorBidi"/>
      <w:b w:val="0"/>
      <w:bCs w:val="0"/>
      <w:color w:val="365F91" w:themeColor="accent1" w:themeShade="BF"/>
      <w:spacing w:val="0"/>
      <w:kern w:val="0"/>
      <w:sz w:val="32"/>
      <w:lang w:val="en-US"/>
    </w:rPr>
  </w:style>
  <w:style w:type="paragraph" w:styleId="TOC5">
    <w:name w:val="toc 5"/>
    <w:basedOn w:val="Normal"/>
    <w:next w:val="Normal"/>
    <w:autoRedefine/>
    <w:uiPriority w:val="39"/>
    <w:unhideWhenUsed/>
    <w:rsid w:val="00381F42"/>
    <w:pPr>
      <w:spacing w:after="0"/>
      <w:ind w:left="960"/>
      <w:jc w:val="left"/>
    </w:pPr>
    <w:rPr>
      <w:rFonts w:asciiTheme="minorHAnsi" w:hAnsiTheme="minorHAnsi" w:cstheme="minorHAnsi"/>
      <w:sz w:val="18"/>
      <w:szCs w:val="21"/>
    </w:rPr>
  </w:style>
  <w:style w:type="paragraph" w:styleId="TOC6">
    <w:name w:val="toc 6"/>
    <w:basedOn w:val="Normal"/>
    <w:next w:val="Normal"/>
    <w:autoRedefine/>
    <w:uiPriority w:val="39"/>
    <w:unhideWhenUsed/>
    <w:rsid w:val="00381F42"/>
    <w:pPr>
      <w:spacing w:after="0"/>
      <w:ind w:left="1200"/>
      <w:jc w:val="left"/>
    </w:pPr>
    <w:rPr>
      <w:rFonts w:asciiTheme="minorHAnsi" w:hAnsiTheme="minorHAnsi" w:cstheme="minorHAnsi"/>
      <w:sz w:val="18"/>
      <w:szCs w:val="21"/>
    </w:rPr>
  </w:style>
  <w:style w:type="paragraph" w:styleId="TOC7">
    <w:name w:val="toc 7"/>
    <w:basedOn w:val="Normal"/>
    <w:next w:val="Normal"/>
    <w:autoRedefine/>
    <w:uiPriority w:val="39"/>
    <w:unhideWhenUsed/>
    <w:rsid w:val="00381F42"/>
    <w:pPr>
      <w:spacing w:after="0"/>
      <w:ind w:left="1440"/>
      <w:jc w:val="left"/>
    </w:pPr>
    <w:rPr>
      <w:rFonts w:asciiTheme="minorHAnsi" w:hAnsiTheme="minorHAnsi" w:cstheme="minorHAnsi"/>
      <w:sz w:val="18"/>
      <w:szCs w:val="21"/>
    </w:rPr>
  </w:style>
  <w:style w:type="paragraph" w:styleId="TOC8">
    <w:name w:val="toc 8"/>
    <w:basedOn w:val="Normal"/>
    <w:next w:val="Normal"/>
    <w:autoRedefine/>
    <w:uiPriority w:val="39"/>
    <w:unhideWhenUsed/>
    <w:rsid w:val="00381F42"/>
    <w:pPr>
      <w:spacing w:after="0"/>
      <w:ind w:left="1680"/>
      <w:jc w:val="left"/>
    </w:pPr>
    <w:rPr>
      <w:rFonts w:asciiTheme="minorHAnsi" w:hAnsiTheme="minorHAnsi" w:cstheme="minorHAnsi"/>
      <w:sz w:val="18"/>
      <w:szCs w:val="21"/>
    </w:rPr>
  </w:style>
  <w:style w:type="paragraph" w:styleId="TOC9">
    <w:name w:val="toc 9"/>
    <w:basedOn w:val="Normal"/>
    <w:next w:val="Normal"/>
    <w:autoRedefine/>
    <w:uiPriority w:val="39"/>
    <w:unhideWhenUsed/>
    <w:rsid w:val="00381F42"/>
    <w:pPr>
      <w:spacing w:after="0"/>
      <w:ind w:left="1920"/>
      <w:jc w:val="left"/>
    </w:pPr>
    <w:rPr>
      <w:rFonts w:asciiTheme="minorHAnsi" w:hAnsiTheme="minorHAnsi" w:cstheme="minorHAnsi"/>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00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0EMGXU6fcv1MpQDPmTukkDe+Uw==">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469ACB-50C1-4C3E-A757-90606FBCC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3201</Words>
  <Characters>18248</Characters>
  <Application>Microsoft Office Word</Application>
  <DocSecurity>0</DocSecurity>
  <Lines>152</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2024-05-26T11:48:00Z</cp:lastPrinted>
  <dcterms:created xsi:type="dcterms:W3CDTF">2024-05-27T05:26:00Z</dcterms:created>
  <dcterms:modified xsi:type="dcterms:W3CDTF">2024-05-27T05:34:00Z</dcterms:modified>
</cp:coreProperties>
</file>